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0" w:type="dxa"/>
        <w:tblInd w:w="70" w:type="dxa"/>
        <w:tblLayout w:type="fixed"/>
        <w:tblCellMar>
          <w:left w:w="70" w:type="dxa"/>
          <w:right w:w="70" w:type="dxa"/>
        </w:tblCellMar>
        <w:tblLook w:val="04A0" w:firstRow="1" w:lastRow="0" w:firstColumn="1" w:lastColumn="0" w:noHBand="0" w:noVBand="1"/>
      </w:tblPr>
      <w:tblGrid>
        <w:gridCol w:w="667"/>
        <w:gridCol w:w="4380"/>
        <w:gridCol w:w="5121"/>
        <w:gridCol w:w="312"/>
      </w:tblGrid>
      <w:tr>
        <w:trPr>
          <w:trHeight w:val="450"/>
        </w:trPr>
        <w:tc>
          <w:tcPr>
            <w:tcW w:w="10167" w:type="dxa"/>
            <w:gridSpan w:val="3"/>
            <w:vMerge w:val="restart"/>
            <w:shd w:val="clear" w:color="0563C1" w:fill="2F5597"/>
            <w:vAlign w:val="center"/>
          </w:tcPr>
          <w:p>
            <w:pPr>
              <w:widowControl w:val="0"/>
              <w:spacing w:after="0" w:line="240" w:lineRule="auto"/>
              <w:jc w:val="center"/>
              <w:rPr>
                <w:rFonts w:ascii="Calibri" w:eastAsia="Times New Roman" w:hAnsi="Calibri" w:cs="Calibri"/>
                <w:b/>
                <w:bCs/>
                <w:color w:val="FFFFFF"/>
                <w:lang w:eastAsia="sk-SK"/>
              </w:rPr>
            </w:pPr>
            <w:r>
              <w:rPr>
                <w:rFonts w:eastAsia="Times New Roman" w:cs="Calibri"/>
                <w:b/>
                <w:bCs/>
                <w:color w:val="FFFFFF"/>
                <w:lang w:eastAsia="sk-SK"/>
              </w:rPr>
              <w:t xml:space="preserve">Charakteristika predkladaného výstupu tvorivej činnosti / </w:t>
            </w:r>
            <w:r>
              <w:rPr>
                <w:rFonts w:eastAsia="Times New Roman" w:cs="Calibri"/>
                <w:b/>
                <w:bCs/>
                <w:color w:val="FFFFFF"/>
                <w:lang w:eastAsia="sk-SK"/>
              </w:rPr>
              <w:br/>
            </w:r>
            <w:proofErr w:type="spellStart"/>
            <w:r>
              <w:rPr>
                <w:rFonts w:eastAsia="Times New Roman" w:cs="Calibri"/>
                <w:b/>
                <w:bCs/>
                <w:color w:val="FFFFFF"/>
                <w:lang w:eastAsia="sk-SK"/>
              </w:rPr>
              <w:t>Characteristics</w:t>
            </w:r>
            <w:proofErr w:type="spellEnd"/>
            <w:r>
              <w:rPr>
                <w:rFonts w:eastAsia="Times New Roman" w:cs="Calibri"/>
                <w:b/>
                <w:bCs/>
                <w:color w:val="FFFFFF"/>
                <w:lang w:eastAsia="sk-SK"/>
              </w:rPr>
              <w:t xml:space="preserve"> of </w:t>
            </w:r>
            <w:proofErr w:type="spellStart"/>
            <w:r>
              <w:rPr>
                <w:rFonts w:eastAsia="Times New Roman" w:cs="Calibri"/>
                <w:b/>
                <w:bCs/>
                <w:color w:val="FFFFFF"/>
                <w:lang w:eastAsia="sk-SK"/>
              </w:rPr>
              <w:t>the</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submitted</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research</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artistic</w:t>
            </w:r>
            <w:proofErr w:type="spellEnd"/>
            <w:r>
              <w:rPr>
                <w:rFonts w:eastAsia="Times New Roman" w:cs="Calibri"/>
                <w:b/>
                <w:bCs/>
                <w:color w:val="FFFFFF"/>
                <w:lang w:eastAsia="sk-SK"/>
              </w:rPr>
              <w:t>/</w:t>
            </w:r>
            <w:proofErr w:type="spellStart"/>
            <w:r>
              <w:rPr>
                <w:rFonts w:eastAsia="Times New Roman" w:cs="Calibri"/>
                <w:b/>
                <w:bCs/>
                <w:color w:val="FFFFFF"/>
                <w:lang w:eastAsia="sk-SK"/>
              </w:rPr>
              <w:t>other</w:t>
            </w:r>
            <w:proofErr w:type="spellEnd"/>
            <w:r>
              <w:rPr>
                <w:rFonts w:eastAsia="Times New Roman" w:cs="Calibri"/>
                <w:b/>
                <w:bCs/>
                <w:color w:val="FFFFFF"/>
                <w:lang w:eastAsia="sk-SK"/>
              </w:rPr>
              <w:t xml:space="preserve"> output</w:t>
            </w:r>
          </w:p>
        </w:tc>
        <w:tc>
          <w:tcPr>
            <w:tcW w:w="312" w:type="dxa"/>
          </w:tcPr>
          <w:p>
            <w:pPr>
              <w:widowControl w:val="0"/>
            </w:pPr>
          </w:p>
        </w:tc>
      </w:tr>
      <w:tr>
        <w:trPr>
          <w:trHeight w:val="450"/>
        </w:trPr>
        <w:tc>
          <w:tcPr>
            <w:tcW w:w="10167" w:type="dxa"/>
            <w:gridSpan w:val="3"/>
            <w:vMerge/>
            <w:vAlign w:val="center"/>
          </w:tcPr>
          <w:p>
            <w:pPr>
              <w:widowControl w:val="0"/>
              <w:spacing w:after="0" w:line="240" w:lineRule="auto"/>
              <w:rPr>
                <w:rFonts w:ascii="Calibri" w:eastAsia="Times New Roman" w:hAnsi="Calibri" w:cs="Calibri"/>
                <w:b/>
                <w:bCs/>
                <w:color w:val="FFFFFF"/>
                <w:lang w:eastAsia="sk-SK"/>
              </w:rPr>
            </w:pPr>
          </w:p>
        </w:tc>
        <w:tc>
          <w:tcPr>
            <w:tcW w:w="312" w:type="dxa"/>
            <w:shd w:val="clear" w:color="auto" w:fill="auto"/>
            <w:vAlign w:val="bottom"/>
          </w:tcPr>
          <w:p>
            <w:pPr>
              <w:widowControl w:val="0"/>
              <w:spacing w:after="0" w:line="240" w:lineRule="auto"/>
              <w:jc w:val="center"/>
              <w:rPr>
                <w:rFonts w:ascii="Calibri" w:eastAsia="Times New Roman" w:hAnsi="Calibri" w:cs="Calibri"/>
                <w:b/>
                <w:bCs/>
                <w:color w:val="FFFFFF"/>
                <w:lang w:eastAsia="sk-SK"/>
              </w:rPr>
            </w:pPr>
          </w:p>
        </w:tc>
      </w:tr>
      <w:tr>
        <w:trPr>
          <w:trHeight w:val="60"/>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75"/>
        </w:trPr>
        <w:tc>
          <w:tcPr>
            <w:tcW w:w="10167" w:type="dxa"/>
            <w:gridSpan w:val="3"/>
            <w:vMerge w:val="restart"/>
            <w:shd w:val="clear" w:color="auto" w:fill="auto"/>
            <w:vAlign w:val="bottom"/>
          </w:tcPr>
          <w:p>
            <w:pPr>
              <w:widowControl w:val="0"/>
              <w:spacing w:after="0" w:line="240" w:lineRule="auto"/>
              <w:rPr>
                <w:rFonts w:ascii="Calibri" w:eastAsia="Times New Roman" w:hAnsi="Calibri" w:cs="Calibri"/>
                <w:i/>
                <w:iCs/>
                <w:color w:val="2F5597"/>
                <w:sz w:val="16"/>
                <w:szCs w:val="16"/>
                <w:lang w:eastAsia="sk-SK"/>
              </w:rPr>
            </w:pPr>
            <w:r>
              <w:rPr>
                <w:rFonts w:eastAsia="Times New Roman" w:cs="Calibri"/>
                <w:i/>
                <w:iCs/>
                <w:color w:val="2F5597"/>
                <w:sz w:val="16"/>
                <w:szCs w:val="16"/>
                <w:lang w:eastAsia="sk-SK"/>
              </w:rPr>
              <w:t xml:space="preserve">Tlačivo VTC slúži na predkladanie výstupov tvorivej činnosti podľa metodiky hodnotenia tvorivých činností (časť V. Metodiky na vyhodnocovanie štandardov) /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form</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is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used</w:t>
            </w:r>
            <w:proofErr w:type="spellEnd"/>
            <w:r>
              <w:rPr>
                <w:rFonts w:eastAsia="Times New Roman" w:cs="Calibri"/>
                <w:i/>
                <w:iCs/>
                <w:color w:val="2F5597"/>
                <w:sz w:val="16"/>
                <w:szCs w:val="16"/>
                <w:lang w:eastAsia="sk-SK"/>
              </w:rPr>
              <w:t xml:space="preserve"> to </w:t>
            </w:r>
            <w:proofErr w:type="spellStart"/>
            <w:r>
              <w:rPr>
                <w:rFonts w:eastAsia="Times New Roman" w:cs="Calibri"/>
                <w:i/>
                <w:iCs/>
                <w:color w:val="2F5597"/>
                <w:sz w:val="16"/>
                <w:szCs w:val="16"/>
                <w:lang w:eastAsia="sk-SK"/>
              </w:rPr>
              <w:t>submit</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research</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artistic</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other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outputs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according</w:t>
            </w:r>
            <w:proofErr w:type="spellEnd"/>
            <w:r>
              <w:rPr>
                <w:rFonts w:eastAsia="Times New Roman" w:cs="Calibri"/>
                <w:i/>
                <w:iCs/>
                <w:color w:val="2F5597"/>
                <w:sz w:val="16"/>
                <w:szCs w:val="16"/>
                <w:lang w:eastAsia="sk-SK"/>
              </w:rPr>
              <w:t xml:space="preserve"> to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evaluation</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methodology</w:t>
            </w:r>
            <w:proofErr w:type="spellEnd"/>
            <w:r>
              <w:rPr>
                <w:rFonts w:eastAsia="Times New Roman" w:cs="Calibri"/>
                <w:i/>
                <w:iCs/>
                <w:color w:val="2F5597"/>
                <w:sz w:val="16"/>
                <w:szCs w:val="16"/>
                <w:lang w:eastAsia="sk-SK"/>
              </w:rPr>
              <w:t xml:space="preserve"> of </w:t>
            </w:r>
            <w:proofErr w:type="spellStart"/>
            <w:r>
              <w:rPr>
                <w:rFonts w:eastAsia="Times New Roman" w:cs="Calibri"/>
                <w:i/>
                <w:iCs/>
                <w:color w:val="2F5597"/>
                <w:sz w:val="16"/>
                <w:szCs w:val="16"/>
                <w:lang w:eastAsia="sk-SK"/>
              </w:rPr>
              <w:t>research</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artistic</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other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activities</w:t>
            </w:r>
            <w:proofErr w:type="spellEnd"/>
            <w:r>
              <w:rPr>
                <w:rFonts w:eastAsia="Times New Roman" w:cs="Calibri"/>
                <w:i/>
                <w:iCs/>
                <w:color w:val="2F5597"/>
                <w:sz w:val="16"/>
                <w:szCs w:val="16"/>
                <w:lang w:eastAsia="sk-SK"/>
              </w:rPr>
              <w:t xml:space="preserve"> (part V.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Methodology</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for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Standards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Evaluation</w:t>
            </w:r>
            <w:proofErr w:type="spellEnd"/>
            <w:r>
              <w:rPr>
                <w:rFonts w:eastAsia="Times New Roman" w:cs="Calibri"/>
                <w:i/>
                <w:iCs/>
                <w:color w:val="2F5597"/>
                <w:sz w:val="16"/>
                <w:szCs w:val="16"/>
                <w:lang w:eastAsia="sk-SK"/>
              </w:rPr>
              <w: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75"/>
        </w:trPr>
        <w:tc>
          <w:tcPr>
            <w:tcW w:w="10167" w:type="dxa"/>
            <w:gridSpan w:val="3"/>
            <w:vMerge/>
            <w:vAlign w:val="center"/>
          </w:tcPr>
          <w:p>
            <w:pPr>
              <w:widowControl w:val="0"/>
              <w:spacing w:after="0" w:line="240" w:lineRule="auto"/>
              <w:rPr>
                <w:rFonts w:ascii="Calibri" w:eastAsia="Times New Roman" w:hAnsi="Calibri" w:cs="Calibri"/>
                <w:i/>
                <w:iCs/>
                <w:color w:val="2F5597"/>
                <w:sz w:val="16"/>
                <w:szCs w:val="16"/>
                <w:lang w:eastAsia="sk-SK"/>
              </w:rPr>
            </w:pPr>
          </w:p>
        </w:tc>
        <w:tc>
          <w:tcPr>
            <w:tcW w:w="312" w:type="dxa"/>
            <w:shd w:val="clear" w:color="auto" w:fill="auto"/>
            <w:vAlign w:val="bottom"/>
          </w:tcPr>
          <w:p>
            <w:pPr>
              <w:widowControl w:val="0"/>
              <w:spacing w:after="0" w:line="240" w:lineRule="auto"/>
              <w:rPr>
                <w:rFonts w:ascii="Calibri" w:eastAsia="Times New Roman" w:hAnsi="Calibri" w:cs="Calibri"/>
                <w:i/>
                <w:iCs/>
                <w:color w:val="2F5597"/>
                <w:sz w:val="16"/>
                <w:szCs w:val="16"/>
                <w:lang w:eastAsia="sk-SK"/>
              </w:rPr>
            </w:pPr>
          </w:p>
        </w:tc>
      </w:tr>
      <w:tr>
        <w:trPr>
          <w:trHeight w:val="90"/>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45"/>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tcBorders>
              <w:top w:val="single" w:sz="8" w:space="0" w:color="2F5597"/>
              <w:left w:val="single" w:sz="8" w:space="0" w:color="2F5597"/>
              <w:right w:val="dashed" w:sz="4" w:space="0" w:color="2F5597"/>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5" w:anchor="'poznamky_explanatory notes'!A1" w:history="1">
              <w:r>
                <w:rPr>
                  <w:rFonts w:eastAsia="Times New Roman" w:cs="Calibri"/>
                  <w:sz w:val="16"/>
                  <w:szCs w:val="16"/>
                  <w:lang w:eastAsia="sk-SK"/>
                </w:rPr>
                <w:t xml:space="preserve">ID konania/ID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procedure</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1</w:t>
            </w:r>
          </w:p>
        </w:tc>
        <w:tc>
          <w:tcPr>
            <w:tcW w:w="5121" w:type="dxa"/>
            <w:tcBorders>
              <w:top w:val="single" w:sz="8" w:space="0" w:color="2F5597"/>
              <w:right w:val="single" w:sz="8" w:space="0" w:color="2F5597"/>
            </w:tcBorders>
            <w:shd w:val="clear" w:color="auto" w:fill="auto"/>
          </w:tcPr>
          <w:p>
            <w:pPr>
              <w:widowControl w:val="0"/>
              <w:spacing w:after="0" w:line="240" w:lineRule="auto"/>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45"/>
        </w:trPr>
        <w:tc>
          <w:tcPr>
            <w:tcW w:w="666" w:type="dxa"/>
            <w:shd w:val="clear" w:color="auto" w:fill="auto"/>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left w:val="single" w:sz="8" w:space="0" w:color="2F5597"/>
              <w:bottom w:val="single" w:sz="8" w:space="0" w:color="2F5597"/>
              <w:right w:val="dashed" w:sz="4" w:space="0" w:color="2F5597"/>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6" w:anchor="'poznamky_explanatory notes'!A1" w:history="1">
              <w:bookmarkStart w:id="0" w:name="RANGE!C9"/>
              <w:r>
                <w:rPr>
                  <w:rFonts w:eastAsia="Times New Roman" w:cs="Calibri"/>
                  <w:sz w:val="16"/>
                  <w:szCs w:val="16"/>
                  <w:lang w:eastAsia="sk-SK"/>
                </w:rPr>
                <w:t>Kód VTC/</w:t>
              </w:r>
              <w:proofErr w:type="spellStart"/>
              <w:r>
                <w:rPr>
                  <w:rFonts w:eastAsia="Times New Roman" w:cs="Calibri"/>
                  <w:sz w:val="16"/>
                  <w:szCs w:val="16"/>
                  <w:lang w:eastAsia="sk-SK"/>
                </w:rPr>
                <w:t>Code</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output (RAOO):</w:t>
              </w:r>
            </w:hyperlink>
            <w:r>
              <w:rPr>
                <w:rFonts w:eastAsia="Times New Roman" w:cs="Calibri"/>
                <w:sz w:val="16"/>
                <w:szCs w:val="16"/>
                <w:vertAlign w:val="superscript"/>
                <w:lang w:eastAsia="sk-SK"/>
              </w:rPr>
              <w:t>1</w:t>
            </w:r>
            <w:bookmarkEnd w:id="0"/>
          </w:p>
        </w:tc>
        <w:tc>
          <w:tcPr>
            <w:tcW w:w="5121" w:type="dxa"/>
            <w:tcBorders>
              <w:bottom w:val="single" w:sz="8" w:space="0" w:color="2F5597"/>
              <w:right w:val="single" w:sz="8" w:space="0" w:color="2F5597"/>
            </w:tcBorders>
            <w:shd w:val="clear" w:color="auto" w:fill="auto"/>
          </w:tcPr>
          <w:p>
            <w:pPr>
              <w:widowControl w:val="0"/>
              <w:spacing w:after="0" w:line="240" w:lineRule="auto"/>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405"/>
        </w:trPr>
        <w:tc>
          <w:tcPr>
            <w:tcW w:w="666" w:type="dxa"/>
            <w:shd w:val="clear" w:color="auto" w:fill="auto"/>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1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7" w:anchor="'poznamky_explanatory notes'!A1" w:history="1">
              <w:r>
                <w:rPr>
                  <w:rFonts w:eastAsia="Times New Roman" w:cs="Calibri"/>
                  <w:sz w:val="16"/>
                  <w:szCs w:val="16"/>
                  <w:lang w:eastAsia="sk-SK"/>
                </w:rPr>
                <w:t xml:space="preserve">OCA1. Priezvisko hodnotenej osoby / </w:t>
              </w:r>
              <w:proofErr w:type="spellStart"/>
              <w:r>
                <w:rPr>
                  <w:rFonts w:eastAsia="Times New Roman" w:cs="Calibri"/>
                  <w:sz w:val="16"/>
                  <w:szCs w:val="16"/>
                  <w:lang w:eastAsia="sk-SK"/>
                </w:rPr>
                <w:t>Surname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top w:val="single" w:sz="8" w:space="0" w:color="000000"/>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Hardy</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15"/>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8" w:anchor="'poznamky_explanatory notes'!A1" w:history="1">
              <w:r>
                <w:rPr>
                  <w:rFonts w:eastAsia="Times New Roman" w:cs="Calibri"/>
                  <w:sz w:val="16"/>
                  <w:szCs w:val="16"/>
                  <w:lang w:eastAsia="sk-SK"/>
                </w:rPr>
                <w:t xml:space="preserve">OCA2. Meno hodnotenej osoby / </w:t>
              </w:r>
              <w:proofErr w:type="spellStart"/>
              <w:r>
                <w:rPr>
                  <w:rFonts w:eastAsia="Times New Roman" w:cs="Calibri"/>
                  <w:sz w:val="16"/>
                  <w:szCs w:val="16"/>
                  <w:lang w:eastAsia="sk-SK"/>
                </w:rPr>
                <w:t>Name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val="en-US"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Mária</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59"/>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9" w:anchor="'poznamky_explanatory notes'!A1" w:history="1">
              <w:r>
                <w:rPr>
                  <w:rFonts w:eastAsia="Times New Roman" w:cs="Calibri"/>
                  <w:sz w:val="16"/>
                  <w:szCs w:val="16"/>
                  <w:lang w:eastAsia="sk-SK"/>
                </w:rPr>
                <w:t xml:space="preserve">OCA3. Tituly hodnotenej osoby / </w:t>
              </w:r>
              <w:proofErr w:type="spellStart"/>
              <w:r>
                <w:rPr>
                  <w:rFonts w:eastAsia="Times New Roman" w:cs="Calibri"/>
                  <w:sz w:val="16"/>
                  <w:szCs w:val="16"/>
                  <w:lang w:eastAsia="sk-SK"/>
                </w:rPr>
                <w:t>Degrees</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 xml:space="preserve">Doc. </w:t>
            </w:r>
            <w:proofErr w:type="spellStart"/>
            <w:r>
              <w:rPr>
                <w:rFonts w:eastAsia="Times New Roman" w:cs="Calibri"/>
                <w:color w:val="000000"/>
                <w:sz w:val="16"/>
                <w:szCs w:val="16"/>
                <w:lang w:val="en-US" w:eastAsia="sk-SK"/>
              </w:rPr>
              <w:t>PhDr</w:t>
            </w:r>
            <w:proofErr w:type="spellEnd"/>
            <w:r>
              <w:rPr>
                <w:rFonts w:eastAsia="Times New Roman" w:cs="Calibri"/>
                <w:color w:val="000000"/>
                <w:sz w:val="16"/>
                <w:szCs w:val="16"/>
                <w:lang w:val="en-US" w:eastAsia="sk-SK"/>
              </w:rPr>
              <w:t>., PhD.</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66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0" w:anchor="'poznamky_explanatory notes'!A1" w:history="1">
              <w:r>
                <w:rPr>
                  <w:rFonts w:eastAsia="Times New Roman" w:cs="Calibri"/>
                  <w:sz w:val="16"/>
                  <w:szCs w:val="16"/>
                  <w:lang w:eastAsia="sk-SK"/>
                </w:rPr>
                <w:t xml:space="preserve">OCA4.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osoby v Registri zamestnancov vysokých škôl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entry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person in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Register of </w:t>
              </w:r>
              <w:proofErr w:type="spellStart"/>
              <w:r>
                <w:rPr>
                  <w:rFonts w:eastAsia="Times New Roman" w:cs="Calibri"/>
                  <w:sz w:val="16"/>
                  <w:szCs w:val="16"/>
                  <w:lang w:eastAsia="sk-SK"/>
                </w:rPr>
                <w:t>university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staff</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3</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hyperlink r:id="rId11">
              <w:r>
                <w:rPr>
                  <w:rStyle w:val="Internetovodkaz"/>
                  <w:rFonts w:eastAsia="Times New Roman"/>
                  <w:sz w:val="16"/>
                  <w:szCs w:val="16"/>
                  <w:lang w:eastAsia="sk-SK"/>
                </w:rPr>
                <w:t>https://www.portalvs.sk/regzam/detail/</w:t>
              </w:r>
            </w:hyperlink>
            <w:r>
              <w:rPr>
                <w:rStyle w:val="Internetovodkaz"/>
                <w:rFonts w:eastAsia="Times New Roman"/>
                <w:sz w:val="16"/>
                <w:szCs w:val="16"/>
                <w:lang w:eastAsia="sk-SK"/>
              </w:rPr>
              <w:t>12430</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0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2" w:anchor="'poznamky_explanatory notes'!A1" w:history="1">
              <w:r>
                <w:rPr>
                  <w:rFonts w:eastAsia="Times New Roman" w:cs="Calibri"/>
                  <w:sz w:val="16"/>
                  <w:szCs w:val="16"/>
                  <w:lang w:eastAsia="sk-SK"/>
                </w:rPr>
                <w:t xml:space="preserve">OCA5. Oblasť posudzovania / </w:t>
              </w:r>
              <w:proofErr w:type="spellStart"/>
              <w:r>
                <w:rPr>
                  <w:rFonts w:eastAsia="Times New Roman" w:cs="Calibri"/>
                  <w:sz w:val="16"/>
                  <w:szCs w:val="16"/>
                  <w:lang w:eastAsia="sk-SK"/>
                </w:rPr>
                <w:t>Area</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assessment</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4</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 Sociálna práca I. - II. stupeň/ </w:t>
            </w:r>
            <w:proofErr w:type="spellStart"/>
            <w:r>
              <w:rPr>
                <w:rFonts w:eastAsia="Times New Roman" w:cs="Calibri"/>
                <w:color w:val="000000"/>
                <w:sz w:val="16"/>
                <w:szCs w:val="16"/>
                <w:lang w:eastAsia="sk-SK"/>
              </w:rPr>
              <w:t>Social</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work</w:t>
            </w:r>
            <w:proofErr w:type="spellEnd"/>
            <w:r>
              <w:rPr>
                <w:rFonts w:eastAsia="Times New Roman" w:cs="Calibri"/>
                <w:color w:val="000000"/>
                <w:sz w:val="16"/>
                <w:szCs w:val="16"/>
                <w:lang w:eastAsia="sk-SK"/>
              </w:rPr>
              <w:t xml:space="preserve"> I. - </w:t>
            </w:r>
            <w:proofErr w:type="spellStart"/>
            <w:r>
              <w:rPr>
                <w:rFonts w:eastAsia="Times New Roman" w:cs="Calibri"/>
                <w:color w:val="000000"/>
                <w:sz w:val="16"/>
                <w:szCs w:val="16"/>
                <w:lang w:eastAsia="sk-SK"/>
              </w:rPr>
              <w:t>II.degree</w:t>
            </w:r>
            <w:proofErr w:type="spellEnd"/>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972"/>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3" w:anchor="Expl.OCA6!A1" w:history="1">
              <w:r>
                <w:rPr>
                  <w:rFonts w:eastAsia="Times New Roman" w:cs="Calibri"/>
                  <w:sz w:val="16"/>
                  <w:szCs w:val="16"/>
                  <w:lang w:eastAsia="sk-SK"/>
                </w:rPr>
                <w:t xml:space="preserve">OCA6. Kategória výstupu tvorivej činnosti / </w:t>
              </w:r>
              <w:proofErr w:type="spellStart"/>
              <w:r>
                <w:rPr>
                  <w:rFonts w:eastAsia="Times New Roman" w:cs="Calibri"/>
                  <w:sz w:val="16"/>
                  <w:szCs w:val="16"/>
                  <w:lang w:eastAsia="sk-SK"/>
                </w:rPr>
                <w:t>Category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output </w:t>
              </w:r>
              <w:r>
                <w:rPr>
                  <w:rFonts w:eastAsia="Times New Roman" w:cs="Calibri"/>
                  <w:sz w:val="16"/>
                  <w:szCs w:val="16"/>
                  <w:lang w:eastAsia="sk-SK"/>
                </w:rPr>
                <w:br/>
              </w:r>
            </w:hyperlink>
            <w:r>
              <w:rPr>
                <w:rFonts w:eastAsia="Times New Roman" w:cs="Calibri"/>
                <w:i/>
                <w:iCs/>
                <w:color w:val="808080"/>
                <w:sz w:val="16"/>
                <w:szCs w:val="16"/>
                <w:lang w:eastAsia="sk-SK"/>
              </w:rPr>
              <w:t xml:space="preserve">Výber zo 6 možností (pozri Vysvetlivky k položke OCA6) / </w:t>
            </w:r>
            <w:proofErr w:type="spellStart"/>
            <w:r>
              <w:rPr>
                <w:rFonts w:eastAsia="Times New Roman" w:cs="Calibri"/>
                <w:i/>
                <w:iCs/>
                <w:color w:val="808080"/>
                <w:sz w:val="16"/>
                <w:szCs w:val="16"/>
                <w:lang w:eastAsia="sk-SK"/>
              </w:rPr>
              <w:t>Choice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from</w:t>
            </w:r>
            <w:proofErr w:type="spellEnd"/>
            <w:r>
              <w:rPr>
                <w:rFonts w:eastAsia="Times New Roman" w:cs="Calibri"/>
                <w:i/>
                <w:iCs/>
                <w:color w:val="808080"/>
                <w:sz w:val="16"/>
                <w:szCs w:val="16"/>
                <w:lang w:eastAsia="sk-SK"/>
              </w:rPr>
              <w:t xml:space="preserve"> 6 </w:t>
            </w:r>
            <w:proofErr w:type="spellStart"/>
            <w:r>
              <w:rPr>
                <w:rFonts w:eastAsia="Times New Roman" w:cs="Calibri"/>
                <w:i/>
                <w:iCs/>
                <w:color w:val="808080"/>
                <w:sz w:val="16"/>
                <w:szCs w:val="16"/>
                <w:lang w:eastAsia="sk-SK"/>
              </w:rPr>
              <w:t>options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see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Explanations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for</w:t>
            </w:r>
            <w:proofErr w:type="spellEnd"/>
            <w:r>
              <w:rPr>
                <w:rFonts w:eastAsia="Times New Roman" w:cs="Calibri"/>
                <w:i/>
                <w:iCs/>
                <w:color w:val="808080"/>
                <w:sz w:val="16"/>
                <w:szCs w:val="16"/>
                <w:lang w:eastAsia="sk-SK"/>
              </w:rPr>
              <w:t xml:space="preserve"> OCA6).</w:t>
            </w:r>
          </w:p>
        </w:tc>
        <w:tc>
          <w:tcPr>
            <w:tcW w:w="5121" w:type="dxa"/>
            <w:tcBorders>
              <w:bottom w:val="single" w:sz="8" w:space="0" w:color="000000"/>
              <w:right w:val="single" w:sz="8" w:space="0" w:color="000000"/>
            </w:tcBorders>
            <w:shd w:val="clear" w:color="auto" w:fill="auto"/>
          </w:tcPr>
          <w:p>
            <w:pPr>
              <w:widowControl w:val="0"/>
              <w:spacing w:after="0" w:line="240" w:lineRule="auto"/>
              <w:rPr>
                <w:rFonts w:cstheme="minorHAnsi"/>
                <w:bCs/>
                <w:sz w:val="16"/>
              </w:rPr>
            </w:pPr>
            <w:proofErr w:type="spellStart"/>
            <w:r>
              <w:rPr>
                <w:sz w:val="16"/>
                <w:szCs w:val="16"/>
                <w:lang w:val="en-GB"/>
              </w:rPr>
              <w:t>vedecký</w:t>
            </w:r>
            <w:proofErr w:type="spellEnd"/>
            <w:r>
              <w:rPr>
                <w:sz w:val="16"/>
                <w:szCs w:val="16"/>
                <w:lang w:val="en-GB"/>
              </w:rPr>
              <w:t xml:space="preserve"> </w:t>
            </w:r>
            <w:proofErr w:type="spellStart"/>
            <w:r>
              <w:rPr>
                <w:sz w:val="16"/>
                <w:szCs w:val="16"/>
                <w:lang w:val="en-GB"/>
              </w:rPr>
              <w:t>výstup</w:t>
            </w:r>
            <w:proofErr w:type="spellEnd"/>
            <w:r>
              <w:rPr>
                <w:sz w:val="16"/>
                <w:szCs w:val="16"/>
                <w:lang w:val="en-GB"/>
              </w:rPr>
              <w:t xml:space="preserve"> / scientific </w:t>
            </w:r>
            <w:r>
              <w:rPr>
                <w:rFonts w:cstheme="minorHAnsi"/>
                <w:bCs/>
                <w:sz w:val="16"/>
                <w:lang w:val="en-GB"/>
              </w:rPr>
              <w:t>output</w:t>
            </w:r>
          </w:p>
          <w:p>
            <w:pPr>
              <w:pStyle w:val="Normlny1"/>
              <w:widowControl w:val="0"/>
              <w:rPr>
                <w:rFonts w:ascii="Calibri" w:hAnsi="Calibri" w:cs="Calibri"/>
                <w:sz w:val="16"/>
                <w:szCs w:val="16"/>
              </w:rPr>
            </w:pPr>
          </w:p>
          <w:p>
            <w:pPr>
              <w:pStyle w:val="Normlny1"/>
              <w:widowControl w:val="0"/>
              <w:rPr>
                <w:rFonts w:ascii="Calibri" w:eastAsia="Times New Roman" w:hAnsi="Calibri" w:cs="Calibri"/>
                <w:i/>
                <w:iCs/>
                <w:color w:val="000000"/>
                <w:sz w:val="16"/>
                <w:szCs w:val="16"/>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10"/>
        </w:trPr>
        <w:tc>
          <w:tcPr>
            <w:tcW w:w="5046" w:type="dxa"/>
            <w:gridSpan w:val="2"/>
            <w:tcBorders>
              <w:top w:val="single" w:sz="8" w:space="0" w:color="000000"/>
              <w:left w:val="single" w:sz="8" w:space="0" w:color="000000"/>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OCA7. Rok vydania výstupu tvorivej činnosti / </w:t>
            </w:r>
            <w:proofErr w:type="spellStart"/>
            <w:r>
              <w:rPr>
                <w:rFonts w:eastAsia="Times New Roman" w:cs="Calibri"/>
                <w:color w:val="000000"/>
                <w:sz w:val="16"/>
                <w:szCs w:val="16"/>
                <w:lang w:eastAsia="sk-SK"/>
              </w:rPr>
              <w:t>Year</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publication</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research</w:t>
            </w:r>
            <w:proofErr w:type="spellEnd"/>
            <w:r>
              <w:rPr>
                <w:rFonts w:eastAsia="Times New Roman" w:cs="Calibri"/>
                <w:color w:val="000000"/>
                <w:sz w:val="16"/>
                <w:szCs w:val="16"/>
                <w:lang w:eastAsia="sk-SK"/>
              </w:rPr>
              <w:t>/</w:t>
            </w:r>
            <w:proofErr w:type="spellStart"/>
            <w:r>
              <w:rPr>
                <w:rFonts w:eastAsia="Times New Roman" w:cs="Calibri"/>
                <w:color w:val="000000"/>
                <w:sz w:val="16"/>
                <w:szCs w:val="16"/>
                <w:lang w:eastAsia="sk-SK"/>
              </w:rPr>
              <w:t>artistic</w:t>
            </w:r>
            <w:proofErr w:type="spellEnd"/>
            <w:r>
              <w:rPr>
                <w:rFonts w:eastAsia="Times New Roman" w:cs="Calibri"/>
                <w:color w:val="000000"/>
                <w:sz w:val="16"/>
                <w:szCs w:val="16"/>
                <w:lang w:eastAsia="sk-SK"/>
              </w:rPr>
              <w:t>/</w:t>
            </w:r>
            <w:proofErr w:type="spellStart"/>
            <w:r>
              <w:rPr>
                <w:rFonts w:eastAsia="Times New Roman" w:cs="Calibri"/>
                <w:color w:val="000000"/>
                <w:sz w:val="16"/>
                <w:szCs w:val="16"/>
                <w:lang w:eastAsia="sk-SK"/>
              </w:rPr>
              <w:t>other</w:t>
            </w:r>
            <w:proofErr w:type="spellEnd"/>
            <w:r>
              <w:rPr>
                <w:rFonts w:eastAsia="Times New Roman" w:cs="Calibri"/>
                <w:color w:val="000000"/>
                <w:sz w:val="16"/>
                <w:szCs w:val="16"/>
                <w:lang w:eastAsia="sk-SK"/>
              </w:rPr>
              <w:t xml:space="preserve"> output</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val="en-US"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2018</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66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4" w:anchor="'poznamky_explanatory notes'!A1" w:history="1">
              <w:r>
                <w:rPr>
                  <w:rFonts w:eastAsia="Times New Roman" w:cs="Calibri"/>
                  <w:sz w:val="16"/>
                  <w:szCs w:val="16"/>
                  <w:lang w:eastAsia="sk-SK"/>
                </w:rPr>
                <w:t xml:space="preserve">OCA8. ID záznamu v CREPČ alebo CREUČ </w:t>
              </w:r>
            </w:hyperlink>
            <w:r>
              <w:rPr>
                <w:rFonts w:eastAsia="Times New Roman" w:cs="Calibri"/>
                <w:i/>
                <w:iCs/>
                <w:sz w:val="16"/>
                <w:szCs w:val="16"/>
                <w:lang w:eastAsia="sk-SK"/>
              </w:rPr>
              <w:t>(ak je)</w:t>
            </w:r>
            <w:r>
              <w:rPr>
                <w:rFonts w:eastAsia="Times New Roman" w:cs="Calibri"/>
                <w:sz w:val="16"/>
                <w:szCs w:val="16"/>
                <w:lang w:eastAsia="sk-SK"/>
              </w:rPr>
              <w:t xml:space="preserve"> / ID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Central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Publication</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(CRPA) or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Central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Artistic</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(CRAA) </w:t>
            </w:r>
            <w:r>
              <w:rPr>
                <w:rFonts w:eastAsia="Times New Roman" w:cs="Calibri"/>
                <w:sz w:val="16"/>
                <w:szCs w:val="16"/>
                <w:vertAlign w:val="superscript"/>
                <w:lang w:eastAsia="sk-SK"/>
              </w:rPr>
              <w:t>5</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ascii="Calibri" w:eastAsia="Times New Roman" w:hAnsi="Calibri" w:cs="Calibri"/>
                <w:color w:val="000000"/>
                <w:sz w:val="16"/>
                <w:szCs w:val="16"/>
                <w:lang w:eastAsia="sk-SK"/>
              </w:rPr>
              <w:t>ID = 106541</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494"/>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5" w:anchor="'poznamky_explanatory notes'!A1" w:history="1">
              <w:r>
                <w:rPr>
                  <w:rFonts w:eastAsia="Times New Roman" w:cs="Calibri"/>
                  <w:sz w:val="16"/>
                  <w:szCs w:val="16"/>
                  <w:lang w:eastAsia="sk-SK"/>
                </w:rPr>
                <w:t xml:space="preserve">OCA9.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v CREPČ alebo CREUČ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CRPA or CRAA </w:t>
              </w:r>
            </w:hyperlink>
            <w:r>
              <w:rPr>
                <w:rFonts w:eastAsia="Times New Roman" w:cs="Calibri"/>
                <w:sz w:val="16"/>
                <w:szCs w:val="16"/>
                <w:vertAlign w:val="superscript"/>
                <w:lang w:eastAsia="sk-SK"/>
              </w:rPr>
              <w:t>6</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ascii="Calibri" w:eastAsia="Times New Roman" w:hAnsi="Calibri" w:cs="Calibri"/>
                <w:color w:val="000000"/>
                <w:sz w:val="16"/>
                <w:szCs w:val="16"/>
                <w:lang w:eastAsia="sk-SK"/>
              </w:rPr>
              <w:t>https://app.crepc.sk/?fn=detailBiblioFormChildMKRRI&amp;sid=D33078EAAC81C5B66ABAD0D5F0&amp;seo=CREP%C4%8C-detail-%C4%8Cl%C3%A1nok</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065"/>
        </w:trPr>
        <w:tc>
          <w:tcPr>
            <w:tcW w:w="666" w:type="dxa"/>
            <w:vMerge w:val="restart"/>
            <w:tcBorders>
              <w:left w:val="single" w:sz="8" w:space="0" w:color="000000"/>
              <w:bottom w:val="single" w:sz="8" w:space="0" w:color="000000"/>
              <w:right w:val="single" w:sz="8" w:space="0" w:color="000000"/>
            </w:tcBorders>
            <w:shd w:val="clear" w:color="FBE5D6" w:fill="DAE3F3"/>
            <w:textDirection w:val="btLr"/>
            <w:vAlign w:val="center"/>
          </w:tcPr>
          <w:p>
            <w:pPr>
              <w:widowControl w:val="0"/>
              <w:spacing w:after="0" w:line="240" w:lineRule="auto"/>
              <w:jc w:val="center"/>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Charakteristika výstupu, ktorý nie je registrovaný v CREPČ alebo CREUČ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that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not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registered</w:t>
            </w:r>
            <w:proofErr w:type="spellEnd"/>
            <w:r>
              <w:rPr>
                <w:rFonts w:eastAsia="Times New Roman" w:cs="Calibri"/>
                <w:color w:val="000000"/>
                <w:sz w:val="16"/>
                <w:szCs w:val="16"/>
                <w:lang w:eastAsia="sk-SK"/>
              </w:rPr>
              <w:t xml:space="preserve"> in CRPA or CRAA</w:t>
            </w:r>
          </w:p>
        </w:tc>
        <w:tc>
          <w:tcPr>
            <w:tcW w:w="4380" w:type="dxa"/>
            <w:tcBorders>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6" w:anchor="'poznamky_explanatory notes'!A1" w:history="1">
              <w:r>
                <w:rPr>
                  <w:rFonts w:eastAsia="Times New Roman" w:cs="Calibri"/>
                  <w:sz w:val="16"/>
                  <w:szCs w:val="16"/>
                  <w:lang w:eastAsia="sk-SK"/>
                </w:rPr>
                <w:t xml:space="preserve">OCA10.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v inom verejne prístupnom registri, katalógu výstupov tvorivých činností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w:t>
              </w:r>
              <w:proofErr w:type="spellStart"/>
              <w:r>
                <w:rPr>
                  <w:rFonts w:eastAsia="Times New Roman" w:cs="Calibri"/>
                  <w:sz w:val="16"/>
                  <w:szCs w:val="16"/>
                  <w:lang w:eastAsia="sk-SK"/>
                </w:rPr>
                <w:t>another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publicly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accessible</w:t>
              </w:r>
              <w:proofErr w:type="spellEnd"/>
              <w:r>
                <w:rPr>
                  <w:rFonts w:eastAsia="Times New Roman" w:cs="Calibri"/>
                  <w:sz w:val="16"/>
                  <w:szCs w:val="16"/>
                  <w:lang w:eastAsia="sk-SK"/>
                </w:rPr>
                <w:t xml:space="preserve"> register, </w:t>
              </w:r>
              <w:proofErr w:type="spellStart"/>
              <w:r>
                <w:rPr>
                  <w:rFonts w:eastAsia="Times New Roman" w:cs="Calibri"/>
                  <w:sz w:val="16"/>
                  <w:szCs w:val="16"/>
                  <w:lang w:eastAsia="sk-SK"/>
                </w:rPr>
                <w:t>catalogue</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research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outputs</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7</w:t>
            </w:r>
          </w:p>
        </w:tc>
        <w:tc>
          <w:tcPr>
            <w:tcW w:w="5121" w:type="dxa"/>
            <w:tcBorders>
              <w:bottom w:val="single" w:sz="8" w:space="0" w:color="000000"/>
              <w:right w:val="single" w:sz="8" w:space="0" w:color="000000"/>
            </w:tcBorders>
            <w:shd w:val="clear" w:color="auto" w:fill="auto"/>
          </w:tcPr>
          <w:p>
            <w:pPr>
              <w:widowControl w:val="0"/>
              <w:spacing w:after="0" w:line="240" w:lineRule="auto"/>
              <w:ind w:left="160" w:hanging="160"/>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51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OCA11. Charakteristika výstupu vo formáte bibliografického záznamu CREPČ alebo CREUČ, ak výstup nie je vo verejne prístupnom registri alebo katalógu výstupov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in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format</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CRPA or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CRAA </w:t>
            </w:r>
            <w:proofErr w:type="spellStart"/>
            <w:r>
              <w:rPr>
                <w:rFonts w:eastAsia="Times New Roman" w:cs="Calibri"/>
                <w:color w:val="000000"/>
                <w:sz w:val="16"/>
                <w:szCs w:val="16"/>
                <w:lang w:eastAsia="sk-SK"/>
              </w:rPr>
              <w:t>bibliographic</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record</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if</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not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available</w:t>
            </w:r>
            <w:proofErr w:type="spellEnd"/>
            <w:r>
              <w:rPr>
                <w:rFonts w:eastAsia="Times New Roman" w:cs="Calibri"/>
                <w:color w:val="000000"/>
                <w:sz w:val="16"/>
                <w:szCs w:val="16"/>
                <w:lang w:eastAsia="sk-SK"/>
              </w:rPr>
              <w:t xml:space="preserve"> in a </w:t>
            </w:r>
            <w:proofErr w:type="spellStart"/>
            <w:r>
              <w:rPr>
                <w:rFonts w:eastAsia="Times New Roman" w:cs="Calibri"/>
                <w:color w:val="000000"/>
                <w:sz w:val="16"/>
                <w:szCs w:val="16"/>
                <w:lang w:eastAsia="sk-SK"/>
              </w:rPr>
              <w:t>publicly</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accessible</w:t>
            </w:r>
            <w:proofErr w:type="spellEnd"/>
            <w:r>
              <w:rPr>
                <w:rFonts w:eastAsia="Times New Roman" w:cs="Calibri"/>
                <w:color w:val="000000"/>
                <w:sz w:val="16"/>
                <w:szCs w:val="16"/>
                <w:lang w:eastAsia="sk-SK"/>
              </w:rPr>
              <w:t xml:space="preserve"> register or </w:t>
            </w:r>
            <w:proofErr w:type="spellStart"/>
            <w:r>
              <w:rPr>
                <w:rFonts w:eastAsia="Times New Roman" w:cs="Calibri"/>
                <w:color w:val="000000"/>
                <w:sz w:val="16"/>
                <w:szCs w:val="16"/>
                <w:lang w:eastAsia="sk-SK"/>
              </w:rPr>
              <w:t>catalogue</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outputs</w:t>
            </w:r>
            <w:proofErr w:type="spellEnd"/>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cs="Calibri"/>
                <w:sz w:val="16"/>
                <w:szCs w:val="16"/>
              </w:rPr>
              <w:t xml:space="preserve">Bučková, Mária; Bučko, Ladislav; Hardy, Mária. </w:t>
            </w:r>
            <w:proofErr w:type="spellStart"/>
            <w:r>
              <w:rPr>
                <w:rFonts w:cs="Calibri"/>
                <w:sz w:val="16"/>
                <w:szCs w:val="16"/>
              </w:rPr>
              <w:t>Evangelization</w:t>
            </w:r>
            <w:proofErr w:type="spellEnd"/>
            <w:r>
              <w:rPr>
                <w:rFonts w:cs="Calibri"/>
                <w:sz w:val="16"/>
                <w:szCs w:val="16"/>
              </w:rPr>
              <w:t xml:space="preserve"> of </w:t>
            </w:r>
            <w:proofErr w:type="spellStart"/>
            <w:r>
              <w:rPr>
                <w:rFonts w:cs="Calibri"/>
                <w:sz w:val="16"/>
                <w:szCs w:val="16"/>
              </w:rPr>
              <w:t>families</w:t>
            </w:r>
            <w:proofErr w:type="spellEnd"/>
            <w:r>
              <w:rPr>
                <w:rFonts w:cs="Calibri"/>
                <w:sz w:val="16"/>
                <w:szCs w:val="16"/>
              </w:rPr>
              <w:t xml:space="preserve"> at </w:t>
            </w:r>
            <w:proofErr w:type="spellStart"/>
            <w:r>
              <w:rPr>
                <w:rFonts w:cs="Calibri"/>
                <w:sz w:val="16"/>
                <w:szCs w:val="16"/>
              </w:rPr>
              <w:t>the</w:t>
            </w:r>
            <w:proofErr w:type="spellEnd"/>
            <w:r>
              <w:rPr>
                <w:rFonts w:cs="Calibri"/>
                <w:sz w:val="16"/>
                <w:szCs w:val="16"/>
              </w:rPr>
              <w:t xml:space="preserve"> </w:t>
            </w:r>
            <w:proofErr w:type="spellStart"/>
            <w:r>
              <w:rPr>
                <w:rFonts w:cs="Calibri"/>
                <w:sz w:val="16"/>
                <w:szCs w:val="16"/>
              </w:rPr>
              <w:t>salesian</w:t>
            </w:r>
            <w:proofErr w:type="spellEnd"/>
            <w:r>
              <w:rPr>
                <w:rFonts w:cs="Calibri"/>
                <w:sz w:val="16"/>
                <w:szCs w:val="16"/>
              </w:rPr>
              <w:t xml:space="preserve"> centre in Bratislava. </w:t>
            </w:r>
            <w:r>
              <w:rPr>
                <w:rFonts w:ascii="Calibri" w:eastAsia="Liberation Serif" w:hAnsi="Calibri" w:cs="Calibri"/>
                <w:sz w:val="16"/>
                <w:szCs w:val="16"/>
              </w:rPr>
              <w:t>[</w:t>
            </w:r>
            <w:r>
              <w:rPr>
                <w:rFonts w:eastAsia="Liberation Serif" w:cs="Calibri"/>
                <w:sz w:val="16"/>
                <w:szCs w:val="16"/>
              </w:rPr>
              <w:t>angličtina</w:t>
            </w:r>
            <w:r>
              <w:rPr>
                <w:rFonts w:ascii="Calibri" w:eastAsia="Liberation Serif" w:hAnsi="Calibri" w:cs="Calibri"/>
                <w:sz w:val="16"/>
                <w:szCs w:val="16"/>
              </w:rPr>
              <w:t>]</w:t>
            </w:r>
            <w:r>
              <w:rPr>
                <w:rFonts w:eastAsia="Liberation Serif" w:cs="Calibri"/>
                <w:sz w:val="16"/>
                <w:szCs w:val="16"/>
              </w:rPr>
              <w:t xml:space="preserve"> </w:t>
            </w:r>
            <w:r>
              <w:rPr>
                <w:rFonts w:cs="Calibri"/>
                <w:sz w:val="16"/>
                <w:szCs w:val="16"/>
              </w:rPr>
              <w:t xml:space="preserve">In: </w:t>
            </w:r>
            <w:proofErr w:type="spellStart"/>
            <w:r>
              <w:rPr>
                <w:rFonts w:cs="Calibri"/>
                <w:sz w:val="16"/>
                <w:szCs w:val="16"/>
              </w:rPr>
              <w:t>European</w:t>
            </w:r>
            <w:proofErr w:type="spellEnd"/>
            <w:r>
              <w:rPr>
                <w:rFonts w:cs="Calibri"/>
                <w:sz w:val="16"/>
                <w:szCs w:val="16"/>
              </w:rPr>
              <w:t xml:space="preserve"> </w:t>
            </w:r>
            <w:proofErr w:type="spellStart"/>
            <w:r>
              <w:rPr>
                <w:rFonts w:cs="Calibri"/>
                <w:sz w:val="16"/>
                <w:szCs w:val="16"/>
              </w:rPr>
              <w:t>Journal</w:t>
            </w:r>
            <w:proofErr w:type="spellEnd"/>
            <w:r>
              <w:rPr>
                <w:rFonts w:cs="Calibri"/>
                <w:sz w:val="16"/>
                <w:szCs w:val="16"/>
              </w:rPr>
              <w:t xml:space="preserve"> of </w:t>
            </w:r>
            <w:proofErr w:type="spellStart"/>
            <w:r>
              <w:rPr>
                <w:rFonts w:cs="Calibri"/>
                <w:sz w:val="16"/>
                <w:szCs w:val="16"/>
              </w:rPr>
              <w:t>Science</w:t>
            </w:r>
            <w:proofErr w:type="spellEnd"/>
            <w:r>
              <w:rPr>
                <w:rFonts w:cs="Calibri"/>
                <w:sz w:val="16"/>
                <w:szCs w:val="16"/>
              </w:rPr>
              <w:t xml:space="preserve"> and </w:t>
            </w:r>
            <w:proofErr w:type="spellStart"/>
            <w:r>
              <w:rPr>
                <w:rFonts w:cs="Calibri"/>
                <w:sz w:val="16"/>
                <w:szCs w:val="16"/>
              </w:rPr>
              <w:t>Theology</w:t>
            </w:r>
            <w:proofErr w:type="spellEnd"/>
            <w:r>
              <w:rPr>
                <w:rFonts w:cs="Calibri"/>
                <w:sz w:val="16"/>
                <w:szCs w:val="16"/>
              </w:rPr>
              <w:t>. ISSN 1842-8517, roč. 14, č. 5 (2018), s. 101-111.</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290"/>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7" w:anchor="Expl.OCA12!A1" w:history="1">
              <w:r>
                <w:rPr>
                  <w:rFonts w:eastAsia="Times New Roman" w:cs="Calibri"/>
                  <w:sz w:val="16"/>
                  <w:szCs w:val="16"/>
                  <w:lang w:eastAsia="sk-SK"/>
                </w:rPr>
                <w:t xml:space="preserve">OCA12. Typ výstupu (ak nie je výstup registrovaný v CREPČ alebo CREUČ) / Type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if</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is</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not</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registered</w:t>
              </w:r>
              <w:proofErr w:type="spellEnd"/>
              <w:r>
                <w:rPr>
                  <w:rFonts w:eastAsia="Times New Roman" w:cs="Calibri"/>
                  <w:sz w:val="16"/>
                  <w:szCs w:val="16"/>
                  <w:lang w:eastAsia="sk-SK"/>
                </w:rPr>
                <w:t xml:space="preserve"> in CRPA or CRAA)</w:t>
              </w:r>
              <w:r>
                <w:rPr>
                  <w:rFonts w:eastAsia="Times New Roman" w:cs="Calibri"/>
                  <w:sz w:val="16"/>
                  <w:szCs w:val="16"/>
                  <w:lang w:eastAsia="sk-SK"/>
                </w:rPr>
                <w:br/>
              </w:r>
            </w:hyperlink>
            <w:r>
              <w:rPr>
                <w:rFonts w:eastAsia="Times New Roman" w:cs="Calibri"/>
                <w:i/>
                <w:iCs/>
                <w:color w:val="808080"/>
                <w:sz w:val="16"/>
                <w:szCs w:val="16"/>
                <w:lang w:eastAsia="sk-SK"/>
              </w:rPr>
              <w:t xml:space="preserve">Výber zo 67 možností (pozri Vysvetlivky k položke OCA12) / </w:t>
            </w:r>
            <w:proofErr w:type="spellStart"/>
            <w:r>
              <w:rPr>
                <w:rFonts w:eastAsia="Times New Roman" w:cs="Calibri"/>
                <w:i/>
                <w:iCs/>
                <w:color w:val="808080"/>
                <w:sz w:val="16"/>
                <w:szCs w:val="16"/>
                <w:lang w:eastAsia="sk-SK"/>
              </w:rPr>
              <w:t>Choice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from</w:t>
            </w:r>
            <w:proofErr w:type="spellEnd"/>
            <w:r>
              <w:rPr>
                <w:rFonts w:eastAsia="Times New Roman" w:cs="Calibri"/>
                <w:i/>
                <w:iCs/>
                <w:color w:val="808080"/>
                <w:sz w:val="16"/>
                <w:szCs w:val="16"/>
                <w:lang w:eastAsia="sk-SK"/>
              </w:rPr>
              <w:t xml:space="preserve"> 67 </w:t>
            </w:r>
            <w:proofErr w:type="spellStart"/>
            <w:r>
              <w:rPr>
                <w:rFonts w:eastAsia="Times New Roman" w:cs="Calibri"/>
                <w:i/>
                <w:iCs/>
                <w:color w:val="808080"/>
                <w:sz w:val="16"/>
                <w:szCs w:val="16"/>
                <w:lang w:eastAsia="sk-SK"/>
              </w:rPr>
              <w:t>options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see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Explanations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for</w:t>
            </w:r>
            <w:proofErr w:type="spellEnd"/>
            <w:r>
              <w:rPr>
                <w:rFonts w:eastAsia="Times New Roman" w:cs="Calibri"/>
                <w:i/>
                <w:iCs/>
                <w:color w:val="808080"/>
                <w:sz w:val="16"/>
                <w:szCs w:val="16"/>
                <w:lang w:eastAsia="sk-SK"/>
              </w:rPr>
              <w:t xml:space="preserve"> OCA12).</w:t>
            </w:r>
          </w:p>
        </w:tc>
        <w:tc>
          <w:tcPr>
            <w:tcW w:w="5121" w:type="dxa"/>
            <w:tcBorders>
              <w:bottom w:val="single" w:sz="8" w:space="0" w:color="000000"/>
              <w:right w:val="single" w:sz="8" w:space="0" w:color="000000"/>
            </w:tcBorders>
            <w:shd w:val="clear" w:color="auto" w:fill="auto"/>
          </w:tcPr>
          <w:p>
            <w:pPr>
              <w:pStyle w:val="Textpoznmkypodiarou"/>
              <w:widowControl w:val="0"/>
              <w:rPr>
                <w:sz w:val="16"/>
                <w:szCs w:val="16"/>
              </w:rPr>
            </w:pPr>
            <w:r>
              <w:rPr>
                <w:sz w:val="16"/>
                <w:szCs w:val="16"/>
              </w:rPr>
              <w:t>V3 článok v zahraničnom časopise evidovanom v databáze Web of</w:t>
            </w:r>
          </w:p>
          <w:p>
            <w:pPr>
              <w:widowControl w:val="0"/>
              <w:spacing w:after="0" w:line="240" w:lineRule="auto"/>
              <w:rPr>
                <w:rFonts w:ascii="Calibri" w:eastAsia="Times New Roman" w:hAnsi="Calibri" w:cs="Calibri"/>
                <w:i/>
                <w:iCs/>
                <w:color w:val="000000"/>
                <w:sz w:val="16"/>
                <w:szCs w:val="16"/>
                <w:lang w:val="en-GB" w:eastAsia="sk-SK"/>
              </w:rPr>
            </w:pPr>
            <w:proofErr w:type="spellStart"/>
            <w:r>
              <w:rPr>
                <w:sz w:val="16"/>
                <w:szCs w:val="16"/>
              </w:rPr>
              <w:t>Science</w:t>
            </w:r>
            <w:proofErr w:type="spellEnd"/>
            <w:r>
              <w:rPr>
                <w:rFonts w:ascii="Calibri" w:eastAsia="Times New Roman" w:hAnsi="Calibri" w:cs="Calibri"/>
                <w:i/>
                <w:iCs/>
                <w:color w:val="000000"/>
                <w:sz w:val="16"/>
                <w:szCs w:val="16"/>
                <w:lang w:val="en-GB" w:eastAsia="sk-SK"/>
              </w:rPr>
              <w:t xml:space="preserve"> </w:t>
            </w:r>
            <w:bookmarkStart w:id="1" w:name="_GoBack"/>
            <w:bookmarkEnd w:id="1"/>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110"/>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OCA13. </w:t>
            </w:r>
            <w:proofErr w:type="spellStart"/>
            <w:r>
              <w:rPr>
                <w:rFonts w:eastAsia="Times New Roman" w:cs="Calibri"/>
                <w:color w:val="000000"/>
                <w:sz w:val="16"/>
                <w:szCs w:val="16"/>
                <w:lang w:eastAsia="sk-SK"/>
              </w:rPr>
              <w:t>Hyperlink</w:t>
            </w:r>
            <w:proofErr w:type="spellEnd"/>
            <w:r>
              <w:rPr>
                <w:rFonts w:eastAsia="Times New Roman" w:cs="Calibri"/>
                <w:color w:val="000000"/>
                <w:sz w:val="16"/>
                <w:szCs w:val="16"/>
                <w:lang w:eastAsia="sk-SK"/>
              </w:rPr>
              <w:t xml:space="preserve"> na stránku, na ktorej je výstup sprístupnený (úplný text, iná dokumentácia a podobne) / </w:t>
            </w:r>
            <w:proofErr w:type="spellStart"/>
            <w:r>
              <w:rPr>
                <w:rFonts w:eastAsia="Times New Roman" w:cs="Calibri"/>
                <w:color w:val="000000"/>
                <w:sz w:val="16"/>
                <w:szCs w:val="16"/>
                <w:lang w:eastAsia="sk-SK"/>
              </w:rPr>
              <w:t>Hyperlink</w:t>
            </w:r>
            <w:proofErr w:type="spellEnd"/>
            <w:r>
              <w:rPr>
                <w:rFonts w:eastAsia="Times New Roman" w:cs="Calibri"/>
                <w:color w:val="000000"/>
                <w:sz w:val="16"/>
                <w:szCs w:val="16"/>
                <w:lang w:eastAsia="sk-SK"/>
              </w:rPr>
              <w:t xml:space="preserve"> to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webpage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where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available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full</w:t>
            </w:r>
            <w:proofErr w:type="spellEnd"/>
            <w:r>
              <w:rPr>
                <w:rFonts w:eastAsia="Times New Roman" w:cs="Calibri"/>
                <w:color w:val="000000"/>
                <w:sz w:val="16"/>
                <w:szCs w:val="16"/>
                <w:lang w:eastAsia="sk-SK"/>
              </w:rPr>
              <w:t xml:space="preserve"> text, </w:t>
            </w:r>
            <w:proofErr w:type="spellStart"/>
            <w:r>
              <w:rPr>
                <w:rFonts w:eastAsia="Times New Roman" w:cs="Calibri"/>
                <w:color w:val="000000"/>
                <w:sz w:val="16"/>
                <w:szCs w:val="16"/>
                <w:lang w:eastAsia="sk-SK"/>
              </w:rPr>
              <w:t>other</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documentation</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etc</w:t>
            </w:r>
            <w:proofErr w:type="spellEnd"/>
            <w:r>
              <w:rPr>
                <w:rFonts w:eastAsia="Times New Roman" w:cs="Calibri"/>
                <w:color w:val="000000"/>
                <w:sz w:val="16"/>
                <w:szCs w:val="16"/>
                <w:lang w:eastAsia="sk-SK"/>
              </w:rPr>
              <w:t>.)</w:t>
            </w:r>
          </w:p>
        </w:tc>
        <w:tc>
          <w:tcPr>
            <w:tcW w:w="5121" w:type="dxa"/>
            <w:tcBorders>
              <w:bottom w:val="single" w:sz="8" w:space="0" w:color="000000"/>
              <w:right w:val="single" w:sz="8" w:space="0" w:color="000000"/>
            </w:tcBorders>
            <w:shd w:val="clear" w:color="auto" w:fill="auto"/>
          </w:tcPr>
          <w:p>
            <w:pPr>
              <w:widowControl w:val="0"/>
              <w:spacing w:after="0" w:line="240" w:lineRule="auto"/>
              <w:rPr>
                <w:sz w:val="16"/>
                <w:szCs w:val="16"/>
                <w:lang w:eastAsia="sk-SK"/>
              </w:rPr>
            </w:pPr>
            <w:r>
              <w:rPr>
                <w:sz w:val="16"/>
                <w:szCs w:val="16"/>
                <w:lang w:eastAsia="sk-SK"/>
              </w:rPr>
              <w:t>http://ejst.tuiasi.ro/Files/72/11_Buckova%20et%20al.pdf</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76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OCA14. Charakteristika autorského vkladu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author's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contribution</w:t>
            </w:r>
            <w:proofErr w:type="spellEnd"/>
          </w:p>
        </w:tc>
        <w:tc>
          <w:tcPr>
            <w:tcW w:w="5121" w:type="dxa"/>
            <w:tcBorders>
              <w:bottom w:val="single" w:sz="8" w:space="0" w:color="000000"/>
              <w:right w:val="single" w:sz="8" w:space="0" w:color="000000"/>
            </w:tcBorders>
            <w:shd w:val="clear" w:color="auto" w:fill="auto"/>
          </w:tcPr>
          <w:p>
            <w:pPr>
              <w:pStyle w:val="PredformtovanHTML"/>
              <w:widowControl w:val="0"/>
              <w:shd w:val="clear" w:color="auto" w:fill="F8F9FA"/>
              <w:spacing w:line="360" w:lineRule="atLeast"/>
              <w:rPr>
                <w:rFonts w:asciiTheme="minorHAnsi" w:hAnsiTheme="minorHAnsi"/>
                <w:color w:val="202124"/>
                <w:sz w:val="16"/>
                <w:szCs w:val="16"/>
              </w:rPr>
            </w:pPr>
            <w:r>
              <w:rPr>
                <w:rFonts w:ascii="Calibri" w:hAnsi="Calibri" w:cs="Calibri"/>
                <w:color w:val="202124"/>
                <w:sz w:val="16"/>
                <w:szCs w:val="16"/>
              </w:rPr>
              <w:t>33 %</w:t>
            </w:r>
          </w:p>
          <w:p>
            <w:pPr>
              <w:widowControl w:val="0"/>
              <w:spacing w:after="0" w:line="240" w:lineRule="auto"/>
              <w:rPr>
                <w:rFonts w:ascii="Calibri" w:eastAsia="Times New Roman" w:hAnsi="Calibri" w:cs="Calibri"/>
                <w:color w:val="000000"/>
                <w:sz w:val="16"/>
                <w:szCs w:val="16"/>
                <w:lang w:val="en-US"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96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8" w:anchor="'poznamky_explanatory notes'!A1" w:history="1">
              <w:r>
                <w:rPr>
                  <w:rFonts w:eastAsia="Times New Roman" w:cs="Calibri"/>
                  <w:sz w:val="16"/>
                  <w:szCs w:val="16"/>
                  <w:lang w:eastAsia="sk-SK"/>
                </w:rPr>
                <w:t xml:space="preserve">OCA15. Anotácia výstupu s kontextovými informáciami týkajúcimi sa opisu tvorivého procesu a obsahu tvorivej činnosti a pod. / </w:t>
              </w:r>
              <w:proofErr w:type="spellStart"/>
              <w:r>
                <w:rPr>
                  <w:rFonts w:eastAsia="Times New Roman" w:cs="Calibri"/>
                  <w:sz w:val="16"/>
                  <w:szCs w:val="16"/>
                  <w:lang w:eastAsia="sk-SK"/>
                </w:rPr>
                <w:t>Annotation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with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contextual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information</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concerning</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description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creative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process</w:t>
              </w:r>
              <w:proofErr w:type="spellEnd"/>
              <w:r>
                <w:rPr>
                  <w:rFonts w:eastAsia="Times New Roman" w:cs="Calibri"/>
                  <w:sz w:val="16"/>
                  <w:szCs w:val="16"/>
                  <w:lang w:eastAsia="sk-SK"/>
                </w:rPr>
                <w:t xml:space="preserve"> and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content</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etc</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8</w:t>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SlovakRozsah</w:t>
            </w:r>
            <w:proofErr w:type="spellEnd"/>
            <w:r>
              <w:rPr>
                <w:rFonts w:eastAsia="Times New Roman" w:cs="Calibri"/>
                <w:i/>
                <w:iCs/>
                <w:color w:val="808080"/>
                <w:sz w:val="16"/>
                <w:szCs w:val="16"/>
                <w:lang w:eastAsia="sk-SK"/>
              </w:rPr>
              <w:t xml:space="preserve">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themeColor="text1"/>
                <w:sz w:val="16"/>
                <w:szCs w:val="16"/>
                <w:lang w:eastAsia="sk-SK"/>
              </w:rPr>
            </w:pPr>
            <w:r>
              <w:rPr>
                <w:rFonts w:eastAsia="Times New Roman" w:cs="Calibri"/>
                <w:color w:val="000000" w:themeColor="text1"/>
                <w:sz w:val="16"/>
                <w:szCs w:val="16"/>
                <w:lang w:eastAsia="sk-SK"/>
              </w:rPr>
              <w:t xml:space="preserve">Cieľom príspevku je poukázať na dôležitosť evanjelizácie rodín a analyzovať faktory evanjelizácie rodín v saleziánskom stredisku v Petržalke. Kvalitatívna analýza zaradila medzi najvýznamnejšie faktory evanjelizácie rodín: komunita rodín, spolupráca saleziánov s rodinami a rodinami navzájom, činnosť Centra a duchovné sprevádzanie. </w:t>
            </w:r>
            <w:r>
              <w:rPr>
                <w:rFonts w:eastAsia="Times New Roman" w:cs="Calibri"/>
                <w:color w:val="000000" w:themeColor="text1"/>
                <w:sz w:val="16"/>
                <w:szCs w:val="16"/>
                <w:lang w:val="en-GB" w:eastAsia="sk-SK"/>
              </w:rPr>
              <w:t>/</w:t>
            </w:r>
          </w:p>
          <w:p>
            <w:pPr>
              <w:widowControl w:val="0"/>
              <w:spacing w:after="0" w:line="240" w:lineRule="auto"/>
              <w:rPr>
                <w:rFonts w:ascii="Calibri" w:eastAsia="Times New Roman" w:hAnsi="Calibri" w:cs="Calibri"/>
                <w:color w:val="000000" w:themeColor="text1"/>
                <w:sz w:val="16"/>
                <w:szCs w:val="16"/>
                <w:lang w:eastAsia="sk-SK"/>
              </w:rPr>
            </w:pPr>
            <w:r>
              <w:rPr>
                <w:rFonts w:eastAsia="Times New Roman" w:cs="Calibri"/>
                <w:color w:val="000000" w:themeColor="text1"/>
                <w:sz w:val="16"/>
                <w:szCs w:val="16"/>
                <w:lang w:val="en-GB" w:eastAsia="sk-SK"/>
              </w:rPr>
              <w:t xml:space="preserve">The aim of the contribution is to point out the importance of family evangelization and to </w:t>
            </w:r>
            <w:proofErr w:type="spellStart"/>
            <w:r>
              <w:rPr>
                <w:rFonts w:eastAsia="Times New Roman" w:cs="Calibri"/>
                <w:color w:val="000000" w:themeColor="text1"/>
                <w:sz w:val="16"/>
                <w:szCs w:val="16"/>
                <w:lang w:val="en-GB" w:eastAsia="sk-SK"/>
              </w:rPr>
              <w:t>analyze</w:t>
            </w:r>
            <w:proofErr w:type="spellEnd"/>
            <w:r>
              <w:rPr>
                <w:rFonts w:eastAsia="Times New Roman" w:cs="Calibri"/>
                <w:color w:val="000000" w:themeColor="text1"/>
                <w:sz w:val="16"/>
                <w:szCs w:val="16"/>
                <w:lang w:val="en-GB" w:eastAsia="sk-SK"/>
              </w:rPr>
              <w:t xml:space="preserve"> the factors of family evangelization in the </w:t>
            </w:r>
            <w:proofErr w:type="spellStart"/>
            <w:r>
              <w:rPr>
                <w:rFonts w:eastAsia="Times New Roman" w:cs="Calibri"/>
                <w:color w:val="000000" w:themeColor="text1"/>
                <w:sz w:val="16"/>
                <w:szCs w:val="16"/>
                <w:lang w:val="en-GB" w:eastAsia="sk-SK"/>
              </w:rPr>
              <w:t>Salesian</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center</w:t>
            </w:r>
            <w:proofErr w:type="spellEnd"/>
            <w:r>
              <w:rPr>
                <w:rFonts w:eastAsia="Times New Roman" w:cs="Calibri"/>
                <w:color w:val="000000" w:themeColor="text1"/>
                <w:sz w:val="16"/>
                <w:szCs w:val="16"/>
                <w:lang w:val="en-GB" w:eastAsia="sk-SK"/>
              </w:rPr>
              <w:t xml:space="preserve"> in </w:t>
            </w:r>
            <w:proofErr w:type="spellStart"/>
            <w:r>
              <w:rPr>
                <w:rFonts w:eastAsia="Times New Roman" w:cs="Calibri"/>
                <w:color w:val="000000" w:themeColor="text1"/>
                <w:sz w:val="16"/>
                <w:szCs w:val="16"/>
                <w:lang w:val="en-GB" w:eastAsia="sk-SK"/>
              </w:rPr>
              <w:t>Petržalka</w:t>
            </w:r>
            <w:proofErr w:type="spellEnd"/>
            <w:r>
              <w:rPr>
                <w:rFonts w:eastAsia="Times New Roman" w:cs="Calibri"/>
                <w:color w:val="000000" w:themeColor="text1"/>
                <w:sz w:val="16"/>
                <w:szCs w:val="16"/>
                <w:lang w:val="en-GB" w:eastAsia="sk-SK"/>
              </w:rPr>
              <w:t xml:space="preserve">. The qualitative analysis included among the most important factors of the evangelization of families: the community of families, the cooperation of </w:t>
            </w:r>
            <w:proofErr w:type="spellStart"/>
            <w:r>
              <w:rPr>
                <w:rFonts w:eastAsia="Times New Roman" w:cs="Calibri"/>
                <w:color w:val="000000" w:themeColor="text1"/>
                <w:sz w:val="16"/>
                <w:szCs w:val="16"/>
                <w:lang w:val="en-GB" w:eastAsia="sk-SK"/>
              </w:rPr>
              <w:t>Salesians</w:t>
            </w:r>
            <w:proofErr w:type="spellEnd"/>
            <w:r>
              <w:rPr>
                <w:rFonts w:eastAsia="Times New Roman" w:cs="Calibri"/>
                <w:color w:val="000000" w:themeColor="text1"/>
                <w:sz w:val="16"/>
                <w:szCs w:val="16"/>
                <w:lang w:val="en-GB" w:eastAsia="sk-SK"/>
              </w:rPr>
              <w:t xml:space="preserve"> with families and families with each other, the activity of the Center and spiritual accompaniment.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915"/>
        </w:trPr>
        <w:tc>
          <w:tcPr>
            <w:tcW w:w="5046" w:type="dxa"/>
            <w:gridSpan w:val="2"/>
            <w:tcBorders>
              <w:top w:val="single" w:sz="8" w:space="0" w:color="000000"/>
              <w:left w:val="single" w:sz="8" w:space="0" w:color="000000"/>
              <w:bottom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9" w:anchor="'poznamky_explanatory notes'!A1" w:history="1">
              <w:r>
                <w:rPr>
                  <w:rFonts w:eastAsia="Times New Roman" w:cs="Calibri"/>
                  <w:sz w:val="16"/>
                  <w:szCs w:val="16"/>
                  <w:lang w:eastAsia="sk-SK"/>
                </w:rPr>
                <w:t xml:space="preserve">OCA16. Anotácia výstupu v anglickom jazyku / </w:t>
              </w:r>
              <w:proofErr w:type="spellStart"/>
              <w:r>
                <w:rPr>
                  <w:rFonts w:eastAsia="Times New Roman" w:cs="Calibri"/>
                  <w:sz w:val="16"/>
                  <w:szCs w:val="16"/>
                  <w:lang w:eastAsia="sk-SK"/>
                </w:rPr>
                <w:t>Annotation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in </w:t>
              </w:r>
              <w:proofErr w:type="spellStart"/>
              <w:r>
                <w:rPr>
                  <w:rFonts w:eastAsia="Times New Roman" w:cs="Calibri"/>
                  <w:sz w:val="16"/>
                  <w:szCs w:val="16"/>
                  <w:lang w:eastAsia="sk-SK"/>
                </w:rPr>
                <w:t>English</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 xml:space="preserve"> 9</w:t>
            </w:r>
            <w:r>
              <w:rPr>
                <w:rFonts w:eastAsia="Times New Roman" w:cs="Calibri"/>
                <w:i/>
                <w:iCs/>
                <w:color w:val="808080"/>
                <w:sz w:val="16"/>
                <w:szCs w:val="16"/>
                <w:lang w:eastAsia="sk-SK"/>
              </w:rPr>
              <w:t xml:space="preserve">Rozsah do 200 slov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rPr>
                <w:color w:val="000000"/>
              </w:rPr>
            </w:pPr>
            <w:r>
              <w:rPr>
                <w:color w:val="000000"/>
                <w:sz w:val="16"/>
                <w:szCs w:val="16"/>
                <w:lang w:val="en-GB"/>
              </w:rPr>
              <w:t xml:space="preserve">The article points to the importance of evangelizing families. It gives a Christian view of marriage and family, points out the problems and needs of the present family, and looks for the origins of the evangelization of families. Empirical research focuses on the search for factors of family evangelization in the </w:t>
            </w:r>
            <w:proofErr w:type="spellStart"/>
            <w:r>
              <w:rPr>
                <w:color w:val="000000"/>
                <w:sz w:val="16"/>
                <w:szCs w:val="16"/>
                <w:lang w:val="en-GB"/>
              </w:rPr>
              <w:t>Salesian</w:t>
            </w:r>
            <w:proofErr w:type="spellEnd"/>
            <w:r>
              <w:rPr>
                <w:color w:val="000000"/>
                <w:sz w:val="16"/>
                <w:szCs w:val="16"/>
                <w:lang w:val="en-GB"/>
              </w:rPr>
              <w:t xml:space="preserve"> Centre in </w:t>
            </w:r>
            <w:proofErr w:type="spellStart"/>
            <w:r>
              <w:rPr>
                <w:color w:val="000000"/>
                <w:sz w:val="16"/>
                <w:szCs w:val="16"/>
                <w:lang w:val="en-GB"/>
              </w:rPr>
              <w:t>Petržalka</w:t>
            </w:r>
            <w:proofErr w:type="spellEnd"/>
            <w:r>
              <w:rPr>
                <w:color w:val="000000"/>
                <w:sz w:val="16"/>
                <w:szCs w:val="16"/>
                <w:lang w:val="en-GB"/>
              </w:rPr>
              <w: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81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OCA17. Zoznam najviac 5 najvýznamnejších ohlasov na výstup  / List of maximum 5 most </w:t>
            </w:r>
            <w:proofErr w:type="spellStart"/>
            <w:r>
              <w:rPr>
                <w:rFonts w:eastAsia="Times New Roman" w:cs="Calibri"/>
                <w:color w:val="000000"/>
                <w:sz w:val="16"/>
                <w:szCs w:val="16"/>
                <w:lang w:eastAsia="sk-SK"/>
              </w:rPr>
              <w:t>significant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citations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corresponding</w:t>
            </w:r>
            <w:proofErr w:type="spellEnd"/>
            <w:r>
              <w:rPr>
                <w:rFonts w:eastAsia="Times New Roman" w:cs="Calibri"/>
                <w:color w:val="000000"/>
                <w:sz w:val="16"/>
                <w:szCs w:val="16"/>
                <w:lang w:eastAsia="sk-SK"/>
              </w:rPr>
              <w:t xml:space="preserve"> to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spacing w:after="0"/>
              <w:rPr>
                <w:rFonts w:ascii="Calibri" w:eastAsia="SimSun" w:hAnsi="Calibri" w:cstheme="minorHAnsi"/>
                <w:color w:val="212529"/>
                <w:sz w:val="16"/>
                <w:szCs w:val="16"/>
                <w:shd w:val="clear" w:color="auto" w:fill="FFFFFF"/>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17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OCA18. Charakteristika dopadu výstupu na spoločensko-hospodársku prax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output's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impact</w:t>
            </w:r>
            <w:proofErr w:type="spellEnd"/>
            <w:r>
              <w:rPr>
                <w:rFonts w:eastAsia="Times New Roman" w:cs="Calibri"/>
                <w:color w:val="000000"/>
                <w:sz w:val="16"/>
                <w:szCs w:val="16"/>
                <w:lang w:eastAsia="sk-SK"/>
              </w:rPr>
              <w:t xml:space="preserve"> on </w:t>
            </w:r>
            <w:proofErr w:type="spellStart"/>
            <w:r>
              <w:rPr>
                <w:rFonts w:eastAsia="Times New Roman" w:cs="Calibri"/>
                <w:color w:val="000000"/>
                <w:sz w:val="16"/>
                <w:szCs w:val="16"/>
                <w:lang w:eastAsia="sk-SK"/>
              </w:rPr>
              <w:t>socio-economic</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practice</w:t>
            </w:r>
            <w:proofErr w:type="spellEnd"/>
            <w:r>
              <w:rPr>
                <w:rFonts w:eastAsia="Times New Roman" w:cs="Calibri"/>
                <w:color w:val="000000"/>
                <w:sz w:val="16"/>
                <w:szCs w:val="16"/>
                <w:lang w:eastAsia="sk-SK"/>
              </w:rPr>
              <w:t xml:space="preserve"> </w:t>
            </w:r>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Slovak</w:t>
            </w:r>
            <w:r>
              <w:rPr>
                <w:rFonts w:eastAsia="Times New Roman" w:cs="Calibri"/>
                <w:i/>
                <w:iCs/>
                <w:color w:val="808080"/>
                <w:sz w:val="16"/>
                <w:szCs w:val="16"/>
                <w:lang w:eastAsia="sk-SK"/>
              </w:rPr>
              <w:br/>
              <w:t xml:space="preserve">Rozsah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pStyle w:val="PredformtovanHTML"/>
              <w:widowControl w:val="0"/>
              <w:shd w:val="clear" w:color="auto" w:fill="F8F9FA"/>
              <w:rPr>
                <w:rFonts w:ascii="Calibri" w:hAnsi="Calibri" w:cs="Calibri"/>
                <w:color w:val="000000"/>
                <w:sz w:val="16"/>
                <w:szCs w:val="16"/>
              </w:rPr>
            </w:pPr>
            <w:r>
              <w:rPr>
                <w:rFonts w:ascii="Calibri" w:hAnsi="Calibri" w:cs="Calibri"/>
                <w:color w:val="000000"/>
                <w:sz w:val="16"/>
                <w:szCs w:val="16"/>
              </w:rPr>
              <w:t xml:space="preserve">Výstup sa zameriava na problematiku evanjelizácie rodín, ktorá významne prispieva k primárnej prevencii sociálnej patológie rodín a jej členov. </w:t>
            </w:r>
            <w:r>
              <w:rPr>
                <w:rFonts w:ascii="Calibri" w:hAnsi="Calibri"/>
                <w:color w:val="000000"/>
                <w:sz w:val="16"/>
                <w:szCs w:val="16"/>
              </w:rPr>
              <w:t>Na základe skúseností rodín môžeme povedať, že saleziáni vytvárajú bezpečné prostredie.</w:t>
            </w:r>
            <w:r>
              <w:rPr>
                <w:rFonts w:ascii="Calibri" w:hAnsi="Calibri"/>
                <w:sz w:val="16"/>
                <w:szCs w:val="16"/>
              </w:rPr>
              <w:t xml:space="preserve"> </w:t>
            </w:r>
            <w:r>
              <w:rPr>
                <w:rFonts w:ascii="Calibri" w:hAnsi="Calibri" w:cs="Calibri"/>
                <w:color w:val="000000"/>
                <w:sz w:val="16"/>
                <w:szCs w:val="16"/>
              </w:rPr>
              <w:t xml:space="preserve"> Tento saleziánsky holistický prístup zahŕňa riešenie rôznych rodinných problémov, sociálnych a duchovných kríz, ktorými sú rodiny v súčasnosti ohrozované a nútené čeliť. /</w:t>
            </w:r>
          </w:p>
          <w:p>
            <w:pPr>
              <w:pStyle w:val="PredformtovanHTML"/>
              <w:widowControl w:val="0"/>
              <w:shd w:val="clear" w:color="auto" w:fill="F8F9FA"/>
              <w:rPr>
                <w:rFonts w:ascii="Calibri" w:hAnsi="Calibri" w:cs="Calibri"/>
                <w:color w:val="000000"/>
                <w:sz w:val="16"/>
                <w:szCs w:val="16"/>
              </w:rPr>
            </w:pP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focuses</w:t>
            </w:r>
            <w:proofErr w:type="spellEnd"/>
            <w:r>
              <w:rPr>
                <w:rFonts w:ascii="Calibri" w:hAnsi="Calibri" w:cs="Calibri"/>
                <w:color w:val="000000"/>
                <w:sz w:val="16"/>
                <w:szCs w:val="16"/>
              </w:rPr>
              <w:t xml:space="preserve"> on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issue</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evangelization</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families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which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significantly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contributes</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primary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prevention</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pathology</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families</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their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members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Based</w:t>
            </w:r>
            <w:proofErr w:type="spellEnd"/>
            <w:r>
              <w:rPr>
                <w:rFonts w:ascii="Calibri" w:hAnsi="Calibri" w:cs="Calibri"/>
                <w:color w:val="000000"/>
                <w:sz w:val="16"/>
                <w:szCs w:val="16"/>
              </w:rPr>
              <w:t xml:space="preserve"> on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families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experiences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can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say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that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Salesians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create</w:t>
            </w:r>
            <w:proofErr w:type="spellEnd"/>
            <w:r>
              <w:rPr>
                <w:rFonts w:ascii="Calibri" w:hAnsi="Calibri" w:cs="Calibri"/>
                <w:color w:val="000000"/>
                <w:sz w:val="16"/>
                <w:szCs w:val="16"/>
              </w:rPr>
              <w:t xml:space="preserve"> a </w:t>
            </w:r>
            <w:proofErr w:type="spellStart"/>
            <w:r>
              <w:rPr>
                <w:rFonts w:ascii="Calibri" w:hAnsi="Calibri" w:cs="Calibri"/>
                <w:color w:val="000000"/>
                <w:sz w:val="16"/>
                <w:szCs w:val="16"/>
              </w:rPr>
              <w:t>safe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environment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This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Salesian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holistic</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approach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includes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solution</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various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family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problems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spiritual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crises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that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families</w:t>
            </w:r>
            <w:proofErr w:type="spellEnd"/>
            <w:r>
              <w:rPr>
                <w:rFonts w:ascii="Calibri" w:hAnsi="Calibri" w:cs="Calibri"/>
                <w:color w:val="000000"/>
                <w:sz w:val="16"/>
                <w:szCs w:val="16"/>
              </w:rPr>
              <w:t xml:space="preserve"> are </w:t>
            </w:r>
            <w:proofErr w:type="spellStart"/>
            <w:r>
              <w:rPr>
                <w:rFonts w:ascii="Calibri" w:hAnsi="Calibri" w:cs="Calibri"/>
                <w:color w:val="000000"/>
                <w:sz w:val="16"/>
                <w:szCs w:val="16"/>
              </w:rPr>
              <w:t>currently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threatened</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forced</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face</w:t>
            </w:r>
            <w:proofErr w:type="spellEnd"/>
            <w:r>
              <w:rPr>
                <w:rFonts w:ascii="Calibri" w:hAnsi="Calibri" w:cs="Calibri"/>
                <w:color w:val="000000"/>
                <w:sz w:val="16"/>
                <w:szCs w:val="16"/>
              </w:rPr>
              <w: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29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OCA19. Charakteristika dopadu výstupu a súvisiacich aktivít na vzdelávací proces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and </w:t>
            </w:r>
            <w:proofErr w:type="spellStart"/>
            <w:r>
              <w:rPr>
                <w:rFonts w:eastAsia="Times New Roman" w:cs="Calibri"/>
                <w:color w:val="000000"/>
                <w:sz w:val="16"/>
                <w:szCs w:val="16"/>
                <w:lang w:eastAsia="sk-SK"/>
              </w:rPr>
              <w:t>related</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activities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impact</w:t>
            </w:r>
            <w:proofErr w:type="spellEnd"/>
            <w:r>
              <w:rPr>
                <w:rFonts w:eastAsia="Times New Roman" w:cs="Calibri"/>
                <w:color w:val="000000"/>
                <w:sz w:val="16"/>
                <w:szCs w:val="16"/>
                <w:lang w:eastAsia="sk-SK"/>
              </w:rPr>
              <w:t xml:space="preserve"> on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educational</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process</w:t>
            </w:r>
            <w:proofErr w:type="spellEnd"/>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Slovak</w:t>
            </w:r>
            <w:r>
              <w:rPr>
                <w:rFonts w:eastAsia="Times New Roman" w:cs="Calibri"/>
                <w:i/>
                <w:iCs/>
                <w:color w:val="808080"/>
                <w:sz w:val="16"/>
                <w:szCs w:val="16"/>
                <w:lang w:eastAsia="sk-SK"/>
              </w:rPr>
              <w:br/>
              <w:t xml:space="preserve">Rozsah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pStyle w:val="PredformtovanHTML"/>
              <w:widowControl w:val="0"/>
              <w:shd w:val="clear" w:color="auto" w:fill="F8F9FA"/>
              <w:rPr>
                <w:rFonts w:ascii="Calibri" w:hAnsi="Calibri" w:cs="Calibri"/>
                <w:color w:val="000000"/>
                <w:sz w:val="16"/>
                <w:szCs w:val="16"/>
              </w:rPr>
            </w:pPr>
            <w:r>
              <w:rPr>
                <w:rFonts w:ascii="Calibri" w:hAnsi="Calibri" w:cs="Calibri"/>
                <w:color w:val="000000"/>
                <w:sz w:val="16"/>
                <w:szCs w:val="16"/>
              </w:rPr>
              <w:t xml:space="preserve">Výstup poukazuje na problematiku evanjelizácie rodín prostredníctvom kľúčových faktorov, ktoré v rámci saleziánskeho prístupu pomáhajú pri riešení rôznych životných situácií a problémov rodín a vo výchove detí. Obsah  výstupu môže byť aplikovaný  v predmetoch: Misijná a charitatívna práca, Sociálna práca s rodinou, Sociálna patológia, Seminárna práca / </w:t>
            </w:r>
          </w:p>
          <w:p>
            <w:pPr>
              <w:pStyle w:val="PredformtovanHTML"/>
              <w:widowControl w:val="0"/>
              <w:shd w:val="clear" w:color="auto" w:fill="F8F9FA"/>
              <w:rPr>
                <w:rFonts w:ascii="Calibri" w:hAnsi="Calibri" w:cs="Calibri"/>
                <w:color w:val="000000"/>
                <w:sz w:val="16"/>
                <w:szCs w:val="16"/>
              </w:rPr>
            </w:pP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points</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issue</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family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evangelization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through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key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factors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that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within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Salesian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approach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help</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solving</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various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life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situations</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problems</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families</w:t>
            </w:r>
            <w:proofErr w:type="spellEnd"/>
            <w:r>
              <w:rPr>
                <w:rFonts w:ascii="Calibri" w:hAnsi="Calibri" w:cs="Calibri"/>
                <w:color w:val="000000"/>
                <w:sz w:val="16"/>
                <w:szCs w:val="16"/>
              </w:rPr>
              <w:t xml:space="preserve"> and in </w:t>
            </w:r>
            <w:proofErr w:type="spellStart"/>
            <w:r>
              <w:rPr>
                <w:rFonts w:ascii="Calibri" w:hAnsi="Calibri" w:cs="Calibri"/>
                <w:color w:val="000000"/>
                <w:sz w:val="16"/>
                <w:szCs w:val="16"/>
              </w:rPr>
              <w:t>raising</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children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content</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can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be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applied</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subjects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Missionary</w:t>
            </w:r>
            <w:proofErr w:type="spellEnd"/>
            <w:r>
              <w:rPr>
                <w:rFonts w:ascii="Calibri" w:hAnsi="Calibri" w:cs="Calibri"/>
                <w:color w:val="000000"/>
                <w:sz w:val="16"/>
                <w:szCs w:val="16"/>
              </w:rPr>
              <w:t xml:space="preserve"> and charity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with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family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pathology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Seminar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bl>
    <w:p/>
    <w:sectPr>
      <w:pgSz w:w="11906" w:h="16838"/>
      <w:pgMar w:top="720" w:right="720" w:bottom="720" w:left="72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angal">
    <w:altName w:val="IDAutomationHC39M"/>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erif">
    <w:altName w:val="SimSun"/>
    <w:charset w:val="EE"/>
    <w:family w:val="roman"/>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defaultTabStop w:val="490"/>
  <w:autoHyphenation/>
  <w:hyphenationZone w:val="425"/>
  <w:characterSpacingControl w:val="doNotCompress"/>
  <w:compat>
    <w:doNotExpandShiftReturn/>
    <w:useFELayou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F20B80-57A1-4C38-B2B0-003DD69B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k-SK" w:eastAsia="sk-SK" w:bidi="sa-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160" w:line="259" w:lineRule="auto"/>
    </w:pPr>
    <w:rPr>
      <w:rFonts w:asciiTheme="minorHAnsi" w:eastAsiaTheme="minorHAnsi" w:hAnsiTheme="minorHAnsi" w:cstheme="minorBidi"/>
      <w:sz w:val="22"/>
      <w:szCs w:val="22"/>
      <w:lang w:eastAsia="en-US" w:bidi="ar-SA"/>
    </w:rPr>
  </w:style>
  <w:style w:type="paragraph" w:styleId="Nadpis1">
    <w:name w:val="heading 1"/>
    <w:next w:val="Normlny"/>
    <w:uiPriority w:val="9"/>
    <w:qFormat/>
    <w:pPr>
      <w:spacing w:beforeAutospacing="1" w:afterAutospacing="1"/>
      <w:outlineLvl w:val="0"/>
    </w:pPr>
    <w:rPr>
      <w:rFonts w:ascii="SimSun" w:hAnsi="SimSun" w:cs="Mangal"/>
      <w:b/>
      <w:bCs/>
      <w:kern w:val="2"/>
      <w:sz w:val="48"/>
      <w:szCs w:val="48"/>
      <w:lang w:val="en-US" w:eastAsia="zh-CN"/>
    </w:rPr>
  </w:style>
  <w:style w:type="paragraph" w:styleId="Nadpis2">
    <w:name w:val="heading 2"/>
    <w:basedOn w:val="Normlny"/>
    <w:next w:val="Normlny"/>
    <w:link w:val="Nadpis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Internetovodkaz">
    <w:name w:val="Internetový odkaz"/>
    <w:basedOn w:val="Predvolenpsmoodseku"/>
    <w:uiPriority w:val="99"/>
    <w:unhideWhenUsed/>
    <w:qFormat/>
    <w:rPr>
      <w:color w:val="0563C1"/>
      <w:u w:val="single"/>
    </w:rPr>
  </w:style>
  <w:style w:type="character" w:customStyle="1" w:styleId="UnresolvedMention">
    <w:name w:val="Unresolved Mention"/>
    <w:basedOn w:val="Predvolenpsmoodseku"/>
    <w:uiPriority w:val="99"/>
    <w:semiHidden/>
    <w:unhideWhenUsed/>
    <w:qFormat/>
    <w:rPr>
      <w:color w:val="605E5C"/>
      <w:shd w:val="clear" w:color="auto" w:fill="E1DFDD"/>
    </w:rPr>
  </w:style>
  <w:style w:type="character" w:customStyle="1" w:styleId="Nadpis2Char">
    <w:name w:val="Nadpis 2 Char"/>
    <w:basedOn w:val="Predvolenpsmoodseku"/>
    <w:link w:val="Nadpis2"/>
    <w:uiPriority w:val="9"/>
    <w:semiHidden/>
    <w:qFormat/>
    <w:rPr>
      <w:rFonts w:asciiTheme="majorHAnsi" w:eastAsiaTheme="majorEastAsia" w:hAnsiTheme="majorHAnsi" w:cstheme="majorBidi"/>
      <w:color w:val="2F5496" w:themeColor="accent1" w:themeShade="BF"/>
      <w:sz w:val="26"/>
      <w:szCs w:val="26"/>
      <w:lang w:eastAsia="en-US" w:bidi="ar-SA"/>
    </w:rPr>
  </w:style>
  <w:style w:type="paragraph" w:customStyle="1" w:styleId="Nadpis">
    <w:name w:val="Nadpis"/>
    <w:basedOn w:val="Normlny"/>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y"/>
    <w:pPr>
      <w:spacing w:after="140" w:line="276" w:lineRule="auto"/>
    </w:pPr>
  </w:style>
  <w:style w:type="paragraph" w:styleId="Zoznam">
    <w:name w:val="List"/>
    <w:basedOn w:val="Zkladntext"/>
    <w:rPr>
      <w:rFonts w:cs="Arial"/>
    </w:rPr>
  </w:style>
  <w:style w:type="paragraph" w:styleId="Popis">
    <w:name w:val="caption"/>
    <w:basedOn w:val="Normlny"/>
    <w:qFormat/>
    <w:pPr>
      <w:suppressLineNumbers/>
      <w:spacing w:before="120" w:after="120"/>
    </w:pPr>
    <w:rPr>
      <w:rFonts w:cs="Arial"/>
      <w:i/>
      <w:iCs/>
      <w:sz w:val="24"/>
      <w:szCs w:val="24"/>
    </w:rPr>
  </w:style>
  <w:style w:type="paragraph" w:customStyle="1" w:styleId="Index">
    <w:name w:val="Index"/>
    <w:basedOn w:val="Normlny"/>
    <w:qFormat/>
    <w:pPr>
      <w:suppressLineNumbers/>
    </w:pPr>
    <w:rPr>
      <w:rFonts w:cs="Arial"/>
    </w:rPr>
  </w:style>
  <w:style w:type="paragraph" w:styleId="Textpoznmkypodiarou">
    <w:name w:val="footnote text"/>
    <w:basedOn w:val="Normlny"/>
    <w:uiPriority w:val="99"/>
    <w:unhideWhenUsed/>
    <w:qFormat/>
    <w:pPr>
      <w:spacing w:after="0" w:line="240" w:lineRule="auto"/>
    </w:pPr>
    <w:rPr>
      <w:sz w:val="20"/>
      <w:szCs w:val="20"/>
    </w:rPr>
  </w:style>
  <w:style w:type="paragraph" w:styleId="PredformtovanHTML">
    <w:name w:val="HTML Preformatted"/>
    <w:basedOn w:val="Normlny"/>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paragraph" w:styleId="Normlnywebov">
    <w:name w:val="Normal (Web)"/>
    <w:basedOn w:val="Normlny"/>
    <w:uiPriority w:val="99"/>
    <w:semiHidden/>
    <w:unhideWhenUsed/>
    <w:qFormat/>
    <w:rPr>
      <w:sz w:val="24"/>
      <w:szCs w:val="24"/>
    </w:rPr>
  </w:style>
  <w:style w:type="paragraph" w:customStyle="1" w:styleId="Normlny1">
    <w:name w:val="Normálny1"/>
    <w:qFormat/>
    <w:rPr>
      <w:rFonts w:ascii="Liberation Serif" w:eastAsia="Liberation Serif" w:hAnsi="Liberation Serif" w:cs="Liberation Serif"/>
      <w:sz w:val="24"/>
      <w:szCs w:val="24"/>
      <w:lang w:bidi="ar-SA"/>
    </w:rPr>
  </w:style>
  <w:style w:type="paragraph" w:customStyle="1" w:styleId="western">
    <w:name w:val="western"/>
    <w:qFormat/>
    <w:rPr>
      <w:rFonts w:cs="Mangal"/>
      <w:sz w:val="24"/>
      <w:szCs w:val="24"/>
      <w:lang w:val="en-US" w:eastAsia="zh-CN"/>
    </w:rPr>
  </w:style>
  <w:style w:type="table" w:styleId="Mriekatabuky">
    <w:name w:val="Table Grid"/>
    <w:basedOn w:val="Normlnatabu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lnatabuka1">
    <w:name w:val="Normálna tabuľka1"/>
    <w:semiHidden/>
    <w:qFormat/>
    <w:pPr>
      <w:spacing w:after="160" w:line="256" w:lineRule="auto"/>
    </w:pPr>
    <w:rPr>
      <w:sz w:val="22"/>
      <w:szCs w:val="22"/>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E:/%C5%A0ablony%20akredit%C3%A1cia/4_VTC.xlsx" TargetMode="External"/><Relationship Id="rId13" Type="http://schemas.openxmlformats.org/officeDocument/2006/relationships/hyperlink" Target="file:///E:/%C5%A0ablony%20akredit%C3%A1cia/4_VTC.xlsx" TargetMode="External"/><Relationship Id="rId18" Type="http://schemas.openxmlformats.org/officeDocument/2006/relationships/hyperlink" Target="file:///E:/%C5%A0ablony%20akredit%C3%A1cia/4_VTC.xlsx"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E:/%C5%A0ablony%20akredit%C3%A1cia/4_VTC.xlsx" TargetMode="External"/><Relationship Id="rId12" Type="http://schemas.openxmlformats.org/officeDocument/2006/relationships/hyperlink" Target="file:///E:/%C5%A0ablony%20akredit%C3%A1cia/4_VTC.xlsx" TargetMode="External"/><Relationship Id="rId17" Type="http://schemas.openxmlformats.org/officeDocument/2006/relationships/hyperlink" Target="file:///E:/%C5%A0ablony%20akredit%C3%A1cia/4_VTC.xlsx" TargetMode="External"/><Relationship Id="rId2" Type="http://schemas.openxmlformats.org/officeDocument/2006/relationships/styles" Target="styles.xml"/><Relationship Id="rId16" Type="http://schemas.openxmlformats.org/officeDocument/2006/relationships/hyperlink" Target="file:///E:/%C5%A0ablony%20akredit%C3%A1cia/4_VTC.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E:/%C5%A0ablony%20akredit%C3%A1cia/4_VTC.xlsx" TargetMode="External"/><Relationship Id="rId11" Type="http://schemas.openxmlformats.org/officeDocument/2006/relationships/hyperlink" Target="https://www.portalvs.sk/regzam/detail/12319" TargetMode="External"/><Relationship Id="rId5" Type="http://schemas.openxmlformats.org/officeDocument/2006/relationships/hyperlink" Target="file:///E:/%C5%A0ablony%20akredit%C3%A1cia/4_VTC.xlsx" TargetMode="External"/><Relationship Id="rId15" Type="http://schemas.openxmlformats.org/officeDocument/2006/relationships/hyperlink" Target="file:///E:/%C5%A0ablony%20akredit%C3%A1cia/4_VTC.xlsx" TargetMode="External"/><Relationship Id="rId10" Type="http://schemas.openxmlformats.org/officeDocument/2006/relationships/hyperlink" Target="file:///E:/%C5%A0ablony%20akredit%C3%A1cia/4_VTC.xlsx" TargetMode="External"/><Relationship Id="rId19" Type="http://schemas.openxmlformats.org/officeDocument/2006/relationships/hyperlink" Target="file:///E:/%C5%A0ablony%20akredit%C3%A1cia/4_VTC.xlsx" TargetMode="External"/><Relationship Id="rId4" Type="http://schemas.openxmlformats.org/officeDocument/2006/relationships/webSettings" Target="webSettings.xml"/><Relationship Id="rId9" Type="http://schemas.openxmlformats.org/officeDocument/2006/relationships/hyperlink" Target="file:///E:/%C5%A0ablony%20akredit%C3%A1cia/4_VTC.xlsx" TargetMode="External"/><Relationship Id="rId14" Type="http://schemas.openxmlformats.org/officeDocument/2006/relationships/hyperlink" Target="file:///E:/%C5%A0ablony%20akredit%C3%A1cia/4_VTC.xls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1347</Words>
  <Characters>7680</Characters>
  <Application>Microsoft Office Word</Application>
  <DocSecurity>0</DocSecurity>
  <Lines>64</Lines>
  <Paragraphs>18</Paragraphs>
  <ScaleCrop>false</ScaleCrop>
  <Company>MPSVR-2120083</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Králik</dc:creator>
  <dc:description/>
  <cp:lastModifiedBy>Hardy Mária</cp:lastModifiedBy>
  <cp:revision>10</cp:revision>
  <dcterms:created xsi:type="dcterms:W3CDTF">2022-08-17T05:04:00Z</dcterms:created>
  <dcterms:modified xsi:type="dcterms:W3CDTF">2026-02-05T09:46:00Z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A37B1A9D7EC149AA9272174AAA4FC1B6</vt:lpwstr>
  </property>
  <property fmtid="{D5CDD505-2E9C-101B-9397-08002B2CF9AE}" pid="3" name="KSOProductBuildVer">
    <vt:lpwstr>1033-11.2.0.10308</vt:lpwstr>
  </property>
</Properties>
</file>